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BE" w:rsidRDefault="00DE640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F619BE" w:rsidRDefault="00F619B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F619BE">
        <w:trPr>
          <w:trHeight w:val="300"/>
        </w:trPr>
        <w:tc>
          <w:tcPr>
            <w:tcW w:w="5230" w:type="dxa"/>
            <w:tcBorders>
              <w:top w:val="nil"/>
              <w:left w:val="nil"/>
              <w:bottom w:val="single" w:sz="6" w:space="0" w:color="auto"/>
              <w:right w:val="nil"/>
            </w:tcBorders>
            <w:vAlign w:val="bottom"/>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01.10.2025</w:t>
            </w:r>
          </w:p>
        </w:tc>
      </w:tr>
      <w:tr w:rsidR="00F619BE">
        <w:tblPrEx>
          <w:tblBorders>
            <w:bottom w:val="none" w:sz="0" w:space="0" w:color="auto"/>
          </w:tblBorders>
        </w:tblPrEx>
        <w:trPr>
          <w:trHeight w:val="300"/>
        </w:trPr>
        <w:tc>
          <w:tcPr>
            <w:tcW w:w="5230" w:type="dxa"/>
            <w:tcBorders>
              <w:top w:val="nil"/>
              <w:left w:val="nil"/>
              <w:bottom w:val="nil"/>
              <w:right w:val="nil"/>
            </w:tcBorders>
            <w:vAlign w:val="bottom"/>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F619BE">
        <w:trPr>
          <w:trHeight w:val="300"/>
        </w:trPr>
        <w:tc>
          <w:tcPr>
            <w:tcW w:w="5230" w:type="dxa"/>
            <w:tcBorders>
              <w:top w:val="nil"/>
              <w:left w:val="nil"/>
              <w:bottom w:val="single" w:sz="6" w:space="0" w:color="auto"/>
              <w:right w:val="nil"/>
            </w:tcBorders>
            <w:vAlign w:val="bottom"/>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F619BE">
        <w:trPr>
          <w:trHeight w:val="300"/>
        </w:trPr>
        <w:tc>
          <w:tcPr>
            <w:tcW w:w="5230" w:type="dxa"/>
            <w:tcBorders>
              <w:top w:val="nil"/>
              <w:left w:val="nil"/>
              <w:bottom w:val="nil"/>
              <w:right w:val="nil"/>
            </w:tcBorders>
            <w:vAlign w:val="bottom"/>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F619BE">
        <w:trPr>
          <w:trHeight w:val="300"/>
        </w:trPr>
        <w:tc>
          <w:tcPr>
            <w:tcW w:w="10465" w:type="dxa"/>
            <w:tcBorders>
              <w:top w:val="nil"/>
              <w:left w:val="nil"/>
              <w:bottom w:val="nil"/>
              <w:right w:val="nil"/>
            </w:tcBorders>
            <w:vAlign w:val="bottom"/>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F619BE">
        <w:trPr>
          <w:trHeight w:val="200"/>
        </w:trPr>
        <w:tc>
          <w:tcPr>
            <w:tcW w:w="3415" w:type="dxa"/>
            <w:tcBorders>
              <w:top w:val="nil"/>
              <w:left w:val="nil"/>
              <w:bottom w:val="single" w:sz="6" w:space="0" w:color="auto"/>
              <w:right w:val="nil"/>
            </w:tcBorders>
            <w:vAlign w:val="bottom"/>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Венгловський Леонiд Петрович</w:t>
            </w:r>
          </w:p>
        </w:tc>
      </w:tr>
      <w:tr w:rsidR="00F619BE">
        <w:trPr>
          <w:trHeight w:val="200"/>
        </w:trPr>
        <w:tc>
          <w:tcPr>
            <w:tcW w:w="3415" w:type="dxa"/>
            <w:tcBorders>
              <w:top w:val="nil"/>
              <w:left w:val="nil"/>
              <w:bottom w:val="nil"/>
              <w:right w:val="nil"/>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0"/>
          <w:szCs w:val="20"/>
        </w:r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F619BE" w:rsidRDefault="00DE640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"Ушицький комбiнат будiвельних матерiалiв" (00110177)</w:t>
      </w:r>
    </w:p>
    <w:p w:rsidR="00F619BE" w:rsidRDefault="00DE640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2021 рік</w:t>
      </w:r>
    </w:p>
    <w:p w:rsidR="00F619BE" w:rsidRDefault="00F619B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26.09.2025, Затвердити рiчну iнформацiю Емiтента цiнних паперiв за 2021 рiк та погодити її оприлюднення на власному сайтi та подати її до НКЦПФР</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F619BE">
        <w:trPr>
          <w:trHeight w:val="300"/>
        </w:trPr>
        <w:tc>
          <w:tcPr>
            <w:tcW w:w="3415" w:type="dxa"/>
            <w:vMerge w:val="restart"/>
            <w:tcBorders>
              <w:top w:val="nil"/>
              <w:left w:val="nil"/>
              <w:bottom w:val="nil"/>
              <w:right w:val="nil"/>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https://ukbm.com.ua</w:t>
            </w:r>
          </w:p>
        </w:tc>
        <w:tc>
          <w:tcPr>
            <w:tcW w:w="1885" w:type="dxa"/>
            <w:tcBorders>
              <w:top w:val="nil"/>
              <w:left w:val="nil"/>
              <w:bottom w:val="single" w:sz="6" w:space="0" w:color="auto"/>
              <w:right w:val="nil"/>
            </w:tcBorders>
            <w:vAlign w:val="bottom"/>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01.10.2025</w:t>
            </w:r>
          </w:p>
        </w:tc>
      </w:tr>
      <w:tr w:rsidR="00F619BE">
        <w:trPr>
          <w:trHeight w:val="300"/>
        </w:trPr>
        <w:tc>
          <w:tcPr>
            <w:tcW w:w="3415" w:type="dxa"/>
            <w:vMerge/>
            <w:tcBorders>
              <w:top w:val="nil"/>
              <w:left w:val="nil"/>
              <w:bottom w:val="nil"/>
              <w:right w:val="nil"/>
            </w:tcBorders>
          </w:tcPr>
          <w:p w:rsidR="00F619BE" w:rsidRDefault="00F619BE">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0"/>
          <w:szCs w:val="20"/>
        </w:rPr>
        <w:sectPr w:rsidR="00F619BE">
          <w:pgSz w:w="12240" w:h="15840"/>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 корпоративного секретаря;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емiтента в разi їх звiльнення;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сумарна кiлькiсть прав за якими стає бiльшою, меншою або дорiвнює пороговому значенню пакета акцiй;</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надають забезпечення за випуском цiнних паперiв ПрАТ "УШИЦЬКИЙ КОМБIНАТ БУДIВЕЛЬНИХ МАТЕРIАЛIВ" вiдсутнi.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на не займає монопольного (домiнуючого) становища.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Участь в iнших юридичних особах - Емiтент в асоцiацiї, корпорацiї, консорцiуми, концерни та iншi об'єднання за галузевими, територiальними та iншими принципами не входить.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 розмiру статутного капiталу - працiвники пiдприємства акцiями емiтента у розмiрi понад 0,1 вiдсотка не володiють.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w:t>
      </w:r>
      <w:r>
        <w:rPr>
          <w:rFonts w:ascii="Times New Roman CYR" w:hAnsi="Times New Roman CYR" w:cs="Times New Roman CYR"/>
          <w:sz w:val="24"/>
          <w:szCs w:val="24"/>
        </w:rPr>
        <w:lastRenderedPageBreak/>
        <w:t xml:space="preserve">придбання акцiй товариства, що пропонується їх власникам </w:t>
      </w:r>
      <w:proofErr w:type="gramStart"/>
      <w:r>
        <w:rPr>
          <w:rFonts w:ascii="Times New Roman CYR" w:hAnsi="Times New Roman CYR" w:cs="Times New Roman CYR"/>
          <w:sz w:val="24"/>
          <w:szCs w:val="24"/>
        </w:rPr>
        <w:t>для продажу</w:t>
      </w:r>
      <w:proofErr w:type="gramEnd"/>
      <w:r>
        <w:rPr>
          <w:rFonts w:ascii="Times New Roman CYR" w:hAnsi="Times New Roman CYR" w:cs="Times New Roman CYR"/>
          <w:sz w:val="24"/>
          <w:szCs w:val="24"/>
        </w:rPr>
        <w:t xml:space="preserve"> третiй особi.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Статутом товариства та власним кодексом корпоративного управлiння. Будь-яка iнша практика корпоративного управлiння не застосовується.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винагороду членiв виконавчого органу та/або ради особи. В ПрАТ "УШИЦЬКИЙ КОМБIНАТ БУДIВЕЛЬНИХ МАТЕРIАЛIВ" вiдсутнi внутрiшнi документи, що регламентують питання винагороди, та звiту про винагороду членiв наглядової ради та/або виконавчого органу.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 в"язку з тим, що Венгловський Леонiд Петрович призначений генеральним директором ПрАТ "УШИЦЬКИЙ КОМБIНАТ БУДIВЕЛЬНИХ МАТЕРIАЛIВ" з 10.01.2023 року, фiнансова звiтнiсть за 2021 рiк пiдписана його попередником - Шустом Олексiєм Володимировичем.</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 Структура власності</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sectPr w:rsidR="00F619BE">
          <w:pgSz w:w="12240" w:h="15840"/>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"Ушицький комбiнат будiвельних матерiалiв"</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"УШИЦЬКИЙ КОМБIНАТ БУДIВЕЛЬНИХ МАТЕРIАЛIВ"</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00110177</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30.06.1999</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11563, Житомирська обл., Коростенський р-н, с. Гулянка, вул.Молодiжна, буд. 18</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office@ukbm.com.ua</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https://ukbm.com.ua</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(097) 503-76-42, 8 (067) 412-09-30</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3603694</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201</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38578</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08.11 - Добування декоративного та будiвельного каменю, вапняку, гiпсу, крейди та глинистого сланцю</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23.70 - Рiзання, оброблення та оздоблення декоративного та будiвельного каменю</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46.90 - Неспецiалiзована оптова торгiвля</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особи не визначена</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"БАНК АЛЬЯНС"/980</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300119</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UA553001190000026006044040001</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"Сенс-банк"</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300346</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UA613003460000026007021515801</w:t>
            </w:r>
          </w:p>
        </w:tc>
      </w:tr>
      <w:tr w:rsidR="00F619BE">
        <w:trPr>
          <w:trHeight w:val="300"/>
        </w:trPr>
        <w:tc>
          <w:tcPr>
            <w:tcW w:w="500" w:type="dxa"/>
            <w:tcBorders>
              <w:top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sectPr w:rsidR="00F619BE">
          <w:pgSz w:w="12240" w:h="15840"/>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Судові справи: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2200"/>
        <w:gridCol w:w="2200"/>
        <w:gridCol w:w="2200"/>
        <w:gridCol w:w="1650"/>
      </w:tblGrid>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справи та дата відкриття провадження</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Найменування суду</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Позивач</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Відповідач</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Третя особа</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Позовні вимоги (в т.ч. їх розмір)</w:t>
            </w:r>
          </w:p>
        </w:tc>
        <w:tc>
          <w:tcPr>
            <w:tcW w:w="165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Стан розгляду справи</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65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№906/690/21</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23.06.2021</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Житомирської областi</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"ОТП Лiзинг"</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Стягнення 3385156,44 грн заборгованостi.</w:t>
            </w:r>
          </w:p>
        </w:tc>
        <w:tc>
          <w:tcPr>
            <w:tcW w:w="16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Провадження закрите. Рiшення виконано в повному обсязi</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№240/28258/21</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12.10.2021</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Житомирський окружний адмiнiстративний суд</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Управлiння Держпрацi в Житомирськiй областi</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 застосування засобiв реагування.</w:t>
            </w:r>
          </w:p>
        </w:tc>
        <w:tc>
          <w:tcPr>
            <w:tcW w:w="16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Провадження закрито в звязку з вiдмовою Позивача вiд позову</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0"/>
          <w:szCs w:val="20"/>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200"/>
        <w:gridCol w:w="2200"/>
        <w:gridCol w:w="2200"/>
        <w:gridCol w:w="4400"/>
        <w:gridCol w:w="3850"/>
      </w:tblGrid>
      <w:tr w:rsidR="00F619BE">
        <w:trPr>
          <w:trHeight w:val="3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F619BE">
        <w:trPr>
          <w:trHeight w:val="3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85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F619BE">
        <w:trPr>
          <w:trHeight w:val="3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Претензiя №70-21/9</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14.07.2021</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Державна Екологiчна Iнспекцiя Полiського округу</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Компенсацiя шкоди, заподiяної внаслiдок самовiльного зайняття земельної дiлянки водного фонду за межами населеного пункту - 2 570,75 грн</w:t>
            </w:r>
          </w:p>
        </w:tc>
        <w:tc>
          <w:tcPr>
            <w:tcW w:w="44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 125 Земельного кодексу України, ст 68 ЗУ "Про охорону навколишнього природного середовища"</w:t>
            </w:r>
          </w:p>
        </w:tc>
        <w:tc>
          <w:tcPr>
            <w:tcW w:w="38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Сплачений в повному обсязi.</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0"/>
          <w:szCs w:val="20"/>
        </w:rPr>
      </w:pPr>
    </w:p>
    <w:p w:rsidR="00F619BE" w:rsidRDefault="00F619BE">
      <w:pPr>
        <w:widowControl w:val="0"/>
        <w:autoSpaceDE w:val="0"/>
        <w:autoSpaceDN w:val="0"/>
        <w:adjustRightInd w:val="0"/>
        <w:spacing w:after="0" w:line="240" w:lineRule="auto"/>
        <w:rPr>
          <w:rFonts w:ascii="Times New Roman CYR" w:hAnsi="Times New Roman CYR" w:cs="Times New Roman CYR"/>
          <w:sz w:val="20"/>
          <w:szCs w:val="20"/>
        </w:rPr>
        <w:sectPr w:rsidR="00F619BE">
          <w:pgSz w:w="16837" w:h="11905" w:orient="landscape"/>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 наглядової ради. Комiтети не створенi.</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Шодiєв Алiшер Бахромович - представник акцiонера ГЛЕДВIН IНДАСТРIАЛ ЛТД, Член Наглядової ради - Андрюс Шедiс - представник акцiонера ГЛЕДВIН IНДАСТРIАЛ ЛТД.</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Генеральний директор</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Шуст Олексiй Володимирович</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ревiзiйної комiсiї.</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  Большаков Iлля Володимирович, Член Ревiзiйної комiсiї - Будас Олександр Пилипович</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F619BE">
      <w:pPr>
        <w:widowControl w:val="0"/>
        <w:autoSpaceDE w:val="0"/>
        <w:autoSpaceDN w:val="0"/>
        <w:adjustRightInd w:val="0"/>
        <w:spacing w:after="0" w:line="240" w:lineRule="auto"/>
        <w:rPr>
          <w:rFonts w:ascii="Times New Roman CYR" w:hAnsi="Times New Roman CYR" w:cs="Times New Roman CYR"/>
        </w:rPr>
        <w:sectPr w:rsidR="00F619BE">
          <w:pgSz w:w="12240" w:h="15840"/>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представник акцiонера ГЛЕДВIН IНДАСТРIАЛ ЛТД</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Шодiєв Алiшер Бахромович</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"РейлСтрим"</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 ГЛЕДВIН IНДАСТРIАЛ ЛТД</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Андрюс Шедiс</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UAB "PelletLand"</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з комерцiї</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24.04.2019</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Шуст Олексiй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00110177</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15.02.2021 р. Генеральний директор. Протягом останнiх п'яти рокiв обiймав посади: з 2014 року по 17.08.2017 рiк Генеральний директор ТОВ ВП "Богуславський гранiт"; з 17.08.2017 року по 01.02.2018 рiк директор ТДВ "Березiвський кар'єр", з 18.09.2019 року по 02.04.2020 рiк начальник виробництва ПрАТ "Ушицький комбiнат будiвельних матерiалiв", з 02.04.2020 року по 15.01.2021 рiк безробiтнiй, з 01.01.2021 року т.в.о. Генерального директора ПрАТ "Ушицький комбiнат </w:t>
            </w:r>
            <w:r>
              <w:rPr>
                <w:rFonts w:ascii="Times New Roman CYR" w:hAnsi="Times New Roman CYR" w:cs="Times New Roman CYR"/>
                <w:sz w:val="20"/>
                <w:szCs w:val="20"/>
              </w:rPr>
              <w:lastRenderedPageBreak/>
              <w:t>будiвельних матерiалiв".</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15.01.2021</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1 рiк</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Миклуха Таїса Вiталiївна</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"Ушицький комбiнат будiвельних матерiалiв"</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00110177</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02.08.2021 головний бухгалтер. З 20.05.2011 р. по 14.11.2018 р - головний спецiалiст Житомирського районного вiддiлу з призначення та перерахунку пенсiї Житомирського обєднаного управлiння Пенсiного фону України в Житомирськiй областi, з 15.11.2018 р. по 13.07.2020 - бухгалтер Сектору освiти Коростенського району, з 14.07.2020 р - по 02.08.2021 р - бухгалтер ПрАТ "Ушицький комбiнат будiвельних матерiалiв".</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02.08.2021</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безтермiново</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Ревiзiйної комiсiї</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Большаков Iлля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1954</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до 2018 року заступник директора "Универсал максим гранит", з 2018 року пенсiонер. </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26.03.2021</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Будас Олександр Пилипович</w:t>
            </w:r>
          </w:p>
        </w:tc>
        <w:tc>
          <w:tcPr>
            <w:tcW w:w="11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1972</w:t>
            </w:r>
          </w:p>
        </w:tc>
        <w:tc>
          <w:tcPr>
            <w:tcW w:w="1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педагогiчний унiверситет</w:t>
            </w:r>
          </w:p>
        </w:tc>
        <w:tc>
          <w:tcPr>
            <w:tcW w:w="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"Гранiком"</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00902369</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менеджер з ЗЕЗ ПрАТ "Гранiком"</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26.03.2021</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 згiдно Статуту</w:t>
            </w:r>
          </w:p>
        </w:tc>
        <w:tc>
          <w:tcPr>
            <w:tcW w:w="14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0"/>
          <w:szCs w:val="20"/>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F619BE">
        <w:trPr>
          <w:trHeight w:val="300"/>
        </w:trPr>
        <w:tc>
          <w:tcPr>
            <w:tcW w:w="550" w:type="dxa"/>
            <w:vMerge w:val="restart"/>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F619BE">
        <w:trPr>
          <w:trHeight w:val="300"/>
        </w:trPr>
        <w:tc>
          <w:tcPr>
            <w:tcW w:w="550" w:type="dxa"/>
            <w:vMerge/>
            <w:tcBorders>
              <w:top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F619BE">
        <w:trPr>
          <w:trHeight w:val="3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F619BE">
        <w:trPr>
          <w:trHeight w:val="3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Шуст Олексiй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F619BE">
        <w:trPr>
          <w:trHeight w:val="3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Миклуха Таїса Вiталiївна</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F619BE">
        <w:trPr>
          <w:trHeight w:val="3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представник акцiонера ГЛЕДВIН IНДАСТРIАЛ ЛТД</w:t>
            </w:r>
          </w:p>
        </w:tc>
        <w:tc>
          <w:tcPr>
            <w:tcW w:w="2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Шодiєв Алiшер Бахромович</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F619BE">
        <w:trPr>
          <w:trHeight w:val="3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представник акцiонера ГЛЕДВIН IНДАСТРIАЛ ЛТД</w:t>
            </w:r>
          </w:p>
        </w:tc>
        <w:tc>
          <w:tcPr>
            <w:tcW w:w="2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Андрюс Шедiс</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F619BE">
        <w:trPr>
          <w:trHeight w:val="3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Ревiзiйної комiсiї</w:t>
            </w:r>
          </w:p>
        </w:tc>
        <w:tc>
          <w:tcPr>
            <w:tcW w:w="2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Большаков Iлля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F619BE">
        <w:trPr>
          <w:trHeight w:val="3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Будас Олександр Пилипович</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0"/>
          <w:szCs w:val="20"/>
        </w:rPr>
      </w:pPr>
    </w:p>
    <w:p w:rsidR="00F619BE" w:rsidRDefault="00F619BE">
      <w:pPr>
        <w:widowControl w:val="0"/>
        <w:autoSpaceDE w:val="0"/>
        <w:autoSpaceDN w:val="0"/>
        <w:adjustRightInd w:val="0"/>
        <w:spacing w:after="0" w:line="240" w:lineRule="auto"/>
        <w:rPr>
          <w:rFonts w:ascii="Times New Roman CYR" w:hAnsi="Times New Roman CYR" w:cs="Times New Roman CYR"/>
          <w:sz w:val="20"/>
          <w:szCs w:val="20"/>
        </w:rPr>
        <w:sectPr w:rsidR="00F619BE">
          <w:pgSz w:w="16837" w:h="11905" w:orient="landscape"/>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2021 роцi здiйснювались операцiї з пов'язаними особами ТОВ "Мисливське господарство "Боброва Гора" (компанiя пiд контролем суб'єкта господарювання з долею участi 95%). </w:t>
      </w:r>
      <w:proofErr w:type="gramStart"/>
      <w:r>
        <w:rPr>
          <w:rFonts w:ascii="Times New Roman CYR" w:hAnsi="Times New Roman CYR" w:cs="Times New Roman CYR"/>
          <w:sz w:val="24"/>
          <w:szCs w:val="24"/>
        </w:rPr>
        <w:t>Товариство  несе</w:t>
      </w:r>
      <w:proofErr w:type="gramEnd"/>
      <w:r>
        <w:rPr>
          <w:rFonts w:ascii="Times New Roman CYR" w:hAnsi="Times New Roman CYR" w:cs="Times New Roman CYR"/>
          <w:sz w:val="24"/>
          <w:szCs w:val="24"/>
        </w:rPr>
        <w:t xml:space="preserve"> витрати на утримання (надання безповоротної фiнансової допомоги) ТОВ "МГ "Боброва Гора", якi склали у 2021 роцi -  181 тис. грн. Суми заборгованостi вiдсутнi.</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несе вiдповiдальнiсть за пiдготовку фiнансової звiтностi, яка достовiрно подає фiнансовий стан Приватного акцiонерного товариства "Ушицький комбiнат будiвельних матерiалiв" станом на 31 грудня 2021 року, а також результати його дiяльностi за рiк, що закiнчується 31 грудня 2021 року, рух грошових коштiв та змiни в капiталi, у вiдповiдностi до Мiжнародних стандартiв фiнансової звiтностi (надалi - "МСФЗ").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 подання фiнансового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Концептуальною основою фiнансової звiтностi Товариства за рiк, що закiнчився 31 грудня 2021 року, є Мiжнароднi стандарти фiнансової звiтностi (МСФЗ), включаючи Мiжнароднi стандарти бухгалтерського облiку (МСБО) та Тлумачення (КТМФЗ, ПКТ), виданi Радою з Мiжнародних стандартiв бухгалтерського облiку (РМСБО), в редакцiї чиннiй на 01 сiчня 2021 року, що офiцiйно оприлюдненнi на веб-сайтi Мiнiстерства фiнансiв України. Пiдготовлена Товариством фiнансова звiтнiсть чiтко та без будь-яких застережень вiдповiдає всiм вимогам чинних МСФЗ з врахуванням змiн, внесених РМСБО станом на 01 сiчня 2021 року, дотримання яких забезпечує достовiрне подання iнформацiї в фiнансовiй звiтностi, а саме, доречної, достовiрної, зiставної та зрозумiлої iнформацiї. При формуваннi фiнансової звiтностi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суперечать вимогам МСФЗ.</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перейшло на Мiжнароднi стандарти фiнансової звiтностi (МСФЗ) 1 сiчня 2011 року вiдповiдно до положень МСФЗ (IFRS) 1 "Перше використання мiжнародних стандартiв фiнансової звiтностi". Керуючись МСФЗ 1, Товариство обрало першим звiтним перiодом рiк, що закiнчився 31 грудня 2012 року. З цiєї дати фiнансова звiтнiсть Товариства складається вiдповiдно до вимог МСФЗ.</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використовує оцiнки та припущення, якi впливають на суми, що вiдображаються у фiнансовiй звiтностi, та на балансову вартiсть активiв та зобов'язань протягом наступного фiнансового року. Розрахунки та судження постiйно оцiнюються та базуються на попередньому досвiдi керiвництва та iнших факторах, у тому числi на очiкуваннях щодо майбутнiх подiй, якi вважаються обгрунтованими за поточних обставин. Крiм суджень, якi передбачають облiковi оцiнки, керiвництво пiдприємства також використовує професiйнi судження при застосуваннi облiкової полiтики.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Керiвництво пiдприємства регулярно виконує процедури для визначення наявностi ознак зменшення корисностi та перевiрки на предмет можливостi вiдшкодування балансової вартостi основних засобiв. Визначення зменшення корисностi основних засобiв передбачає застосування оцiнок, якi включають, зокрема, встановлення причини, часу та суми зменшення корисностi. Зменшення корисностi грунтується на великiй кiлькостi факторiв, такi як: змiна поточного конкурентного середовища, очiкування щодо зростання промисловостi, збiльшення вартостi капiталу, змiни у майбутнiй доступностi фiнансування, технологiчне застарювання, припинення певного виду дiяльностi, поточна вартiсть вiдшкодування та iншi змiни в обставинах, якi свiдчать про зменшення корисностi. В умовах знецiнення нацiональної валюти та помiрної iнфляцiї у 2018-2021 рр., незначне зменшення корисностi окремих об'єктiв не призводить до зменшення його балансової вартостi.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2021 р. керiвництво пiдприємства не виявило жодних ознак зменшення корисностi балансової вартостi основних засобiв (1 сiчня 2021 р.: жодних ознак зменшення корисностi).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оцiнює залишковий строк корисного використання основних засобiв щонайменше на кiнець кожного фiнансового року. Якщо очiкування вiдрiзняються вiд попереднiх оцiнок, змiни облiковуються як змiни в облiкових оцiнках вiдповiдно до МСБО (IAS) 8 "Облiковi полiтики, змiни в облiкових оцiнках та помилки". Такi оцiнки можуть мати суттєвий вплив на балансову вартiсть основних засобiв та суму амортизацiї, визнану у звiтi про прибутки та збитки.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рiк, що закiнчився 31 грудня 2021 р., значних змiн </w:t>
      </w:r>
      <w:proofErr w:type="gramStart"/>
      <w:r>
        <w:rPr>
          <w:rFonts w:ascii="Times New Roman CYR" w:hAnsi="Times New Roman CYR" w:cs="Times New Roman CYR"/>
          <w:sz w:val="24"/>
          <w:szCs w:val="24"/>
        </w:rPr>
        <w:t>у строках</w:t>
      </w:r>
      <w:proofErr w:type="gramEnd"/>
      <w:r>
        <w:rPr>
          <w:rFonts w:ascii="Times New Roman CYR" w:hAnsi="Times New Roman CYR" w:cs="Times New Roman CYR"/>
          <w:sz w:val="24"/>
          <w:szCs w:val="24"/>
        </w:rPr>
        <w:t xml:space="preserve"> корисного використання основних засобiв не вiдбулося.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облiковуються по найменшiй iз двох величин: по собiвартостi або чистої вартостi реалiзацiї.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оцiнює необхiднiсть списання вартостi запасiв до їхньої чистої вартостi реалiзацiї з урахуванням цiн пiсля закiнчення перiоду та цiлей, для яких призначенi запаси. Якщо вартiсть запасiв не пiдлягає повному вiдшкодуванню, балансова вартiсть таких запасiв коригується до їхньої чистої вартостi реалiзацiї.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iнвестицiї не облiковуються.</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джерелом фiнансування дiяльностi Товариства є реалiзацiя продукцiї власного виробництва. Робочого капiталу достатньо для поточних потреб, фахiвцi емiтента не проводили оцiнки шляхiв покращення лiквiдностi. Пiдприємство у звiтному 2021 роцi не отримувало фiнансових допомог вiд повязаних осiб.</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товариство не здiйснювало.</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Основний вид дiяльностi товариства у 2021 роцi.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Комбiнат розробляє гранiтне родовище "Боброва Гора", яке являється одним iз найбiльших дiючих родовищ в Українi. Виробництво - щебенева продукцiя будь-яких фракцiй на замовлення Покупця. Вiдвантаження щебеневої продукцiї здi</w:t>
      </w:r>
      <w:proofErr w:type="gramStart"/>
      <w:r>
        <w:rPr>
          <w:rFonts w:ascii="Times New Roman CYR" w:hAnsi="Times New Roman CYR" w:cs="Times New Roman CYR"/>
          <w:sz w:val="24"/>
          <w:szCs w:val="24"/>
        </w:rPr>
        <w:t>йснюється  зал</w:t>
      </w:r>
      <w:proofErr w:type="gramEnd"/>
      <w:r>
        <w:rPr>
          <w:rFonts w:ascii="Times New Roman CYR" w:hAnsi="Times New Roman CYR" w:cs="Times New Roman CYR"/>
          <w:sz w:val="24"/>
          <w:szCs w:val="24"/>
        </w:rPr>
        <w:t xml:space="preserve">iзничним та автомобiльним транспортом. Щебiнь всiх фракцiй сертифiкований та вiдповiдає вимогам ГОСТ 8267-82 та ДСТУ </w:t>
      </w:r>
      <w:proofErr w:type="gramStart"/>
      <w:r>
        <w:rPr>
          <w:rFonts w:ascii="Times New Roman CYR" w:hAnsi="Times New Roman CYR" w:cs="Times New Roman CYR"/>
          <w:sz w:val="24"/>
          <w:szCs w:val="24"/>
        </w:rPr>
        <w:t>Б  В.</w:t>
      </w:r>
      <w:proofErr w:type="gramEnd"/>
      <w:r>
        <w:rPr>
          <w:rFonts w:ascii="Times New Roman CYR" w:hAnsi="Times New Roman CYR" w:cs="Times New Roman CYR"/>
          <w:sz w:val="24"/>
          <w:szCs w:val="24"/>
        </w:rPr>
        <w:t xml:space="preserve"> 2.7-75-98. Згiдно радiологiчних випробувань продукцiя має 1 клас i придатна на всi види будiвництва без обмежень. Насипна густина щебеню гранiтного фракцiї 5-20мм - 1,31т/мз. Колiр - свiтло сiрий. Предметом дiяльностi Товариства є видобуток та виробництво товарного щебню (переробка гiрничої маси гранiту у товарний щебiнь). Номенклатура продукцiї: щебiнь фракцiй 5х10, 5х15, 5х20, 20х40, 40х70, 20х70, 25х60, 70х120. Супутня продукцiя - пiщано-щебенева сумiш (вiдсiв). Пiдприємство також отримує доходи вiд надання платних послуг механiзмами, автотранспортом, послуги вiдповiдального зберiгання.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чистий дохiд складає 199710 тис.грн.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- 187 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199710 тис.грн.;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Реалiзацiя продукцiї за експортними контрактами (експорт РФ) 77070 тис.грн., що складає 38%</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6) залежнiсть вiд сезонних змiн - немає</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покупцями є: ТОВ "Будстоун", ПП "В.М.В", ТОВ "ГРАНIТСТРОЙ-IНВЕСТ", ТОВ "Дробмашiнвест", ПП "Енергобудпостач", ТДВ "IВАНО-ФРАНКIВСЬКЗАЛIЗОБЕТОН", ТОВ "Лiдер", ТОВ "Метгран", ТОВ "Нерудбудпостач", ТОВ "Риф-Транс", ТОВ "Свiмер", ТОВ "СIДЖЕСТ ТРАНС", ТОВ "СТОУН ТДТ", ООО "Пром Экспо-трейдинг" (РФ).</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продукцiя реалiзується в України та РФ.</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за домовленiстю з покупцем, бiльшiсть вироблюваної продукцiї реалiзується споживачам залiзничним транспортом та незначна частина - самовивозом автотранспортом. Джерела сировини, їх доступнiсть - власний кар'єр.</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"Житомиробленерго" Коростенський  РЕМ, ПАТ "Енергопостачальна компанiя "Житомиробленерго", ПП "Агропромполiсся", ТОВ "БЕСТ СТОУН", ТОВ "Дробмашiнвест", ДП "Ємiльчинське лiсове господарство", ТОВ " Житомиробленергокомпанiя", ПП "Iнтер-Центр", ТОВ "КОМПАНIЯ УКРГРАНIТ", ТОВ "Крашер", ТОВ "Лiзинг ОТП", ТОВ "ПIТ-ЛЕЙН ПК", ТОВ "Продмаркетпром", ТОВ "Риф-Транс ЛТД", ТОВ "Смарт Оiл Груп", ПАТ "УКРАЇНСЬКА ЗАЛIЗНИЦЯ", ПП "Укрпалетсистем", ТОВ "Укрресурс ТГ", Управлiння полiцiї охорони в Житомирськiй областi, ТОВ "Юнiгран-Сервiс" та iншi.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функцiонує в нестабiльному економiчному середовищi. Поточна ситуацiя пов'язана з наростанням полiтичної кризи в країнi, зростанням курсу валют, вартостi енергоносiїв, сировини i матерiалiв. Незважаючи на стабiлiзацiйнi заходи, якi вживаються урядом України з метою пiдтримки фiнансового сектору та забезпечення лiквiдностi українських компанiй, iснує невизначенiсть щодо можливостi доступу до джерел капiталу, а також вартостi капiталу для Товариства та її контрагентiв, що може вплинути на фiнансовий стан, результати операцiй та економiчнi перспективи Товариства. В той час як керiвництво вважає, що воно вживає усiх необхiдних заходiв для пiдтримки економiчної стабiльностi Товариства в умовах, що склалися, подальше погiршення ситуацiї у зазначених вище галузях може мати негативний вплив на результати та фiнансовий стан Товариства, який неможливо визначити на цей момент.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Початок виробничого процесу - розкривнi роботи. На родовищi "Боброва Гора" був знятий м'який грунт розкривних порiд, та почався промисловий добуток гранiту з послiдуючим дробленням його на щебiнь. В зв'язку з великим об'ємом робiт по розкриванню порiд є мiсця що запаси знаходяться на глубинi до 40 метрiв, на даний час економiчно неможливо пiдприємству розробляти таку потужнiсть розкривних порiд i тому в 2019 роцi була проведена геолого-економiчна оцiнка </w:t>
      </w:r>
      <w:proofErr w:type="gramStart"/>
      <w:r>
        <w:rPr>
          <w:rFonts w:ascii="Times New Roman CYR" w:hAnsi="Times New Roman CYR" w:cs="Times New Roman CYR"/>
          <w:sz w:val="24"/>
          <w:szCs w:val="24"/>
        </w:rPr>
        <w:t>родовища  Боброва</w:t>
      </w:r>
      <w:proofErr w:type="gramEnd"/>
      <w:r>
        <w:rPr>
          <w:rFonts w:ascii="Times New Roman CYR" w:hAnsi="Times New Roman CYR" w:cs="Times New Roman CYR"/>
          <w:sz w:val="24"/>
          <w:szCs w:val="24"/>
        </w:rPr>
        <w:t xml:space="preserve"> гора. Згiдно протоколу №5011 засiдання колегi</w:t>
      </w:r>
      <w:proofErr w:type="gramStart"/>
      <w:r>
        <w:rPr>
          <w:rFonts w:ascii="Times New Roman CYR" w:hAnsi="Times New Roman CYR" w:cs="Times New Roman CYR"/>
          <w:sz w:val="24"/>
          <w:szCs w:val="24"/>
        </w:rPr>
        <w:t>ї  ДКУ</w:t>
      </w:r>
      <w:proofErr w:type="gramEnd"/>
      <w:r>
        <w:rPr>
          <w:rFonts w:ascii="Times New Roman CYR" w:hAnsi="Times New Roman CYR" w:cs="Times New Roman CYR"/>
          <w:sz w:val="24"/>
          <w:szCs w:val="24"/>
        </w:rPr>
        <w:t xml:space="preserve"> по запасах корисних копалин вiд 26.12.2019 р., введенего в дiю у травнi 2020 року запаси кристалiчних порiд  родовища Боброва гора становлять 21759,6 м3, що  в попередньому протоколi №3665 вiд 29.09.2016 становили 72 642,6 тис. м3, тобто зменшились на 50 883,0 тис. м3. Площа об'єкта, територiї - 124,50 га, основнi види корисних копалин: гнейс, гранiт, дiабаз, мiгматит. Розробка родовищ ведеться з 1960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всю дозвiльну документацiю на розробку кар'єрiв, добування каменю та виробництво щебеню. У товариства є спецiальний дозвiл на користування надрами №2222 (є додатком до спецiального дозволу) вiд 02.04.2018 р. про умови користування надрами з метою видобування корисних копалин виданий Державною службою геологiї та надр України. Дiя лiцензiї на використання надр при видобутку корисних копалин продовжена до 2040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Стадiї розробки такi: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Буро-вибуховi роботи в процесi яких проходить бурiння свердловин дiаметром 215мм., глибиною 16 метрiв, в якi потiм закладаються вибуховi речовини та проводиться вибух. Вихiд гiрничої маси, яка здатна для переробки в щебiнь складає 85%. Великi глиби гранiту пiдлягають подальшому подрiбненню. Основне обладнання, яке використовується в буро-вибухових роботах, це буровi верстати 4 СБШ - 200, 5 </w:t>
      </w:r>
      <w:r>
        <w:rPr>
          <w:rFonts w:ascii="Times New Roman CYR" w:hAnsi="Times New Roman CYR" w:cs="Times New Roman CYR"/>
          <w:sz w:val="24"/>
          <w:szCs w:val="24"/>
        </w:rPr>
        <w:lastRenderedPageBreak/>
        <w:t>СБШ - 200, ШПА - З М та автомобiль МАЗ -504 М з бункером для засипки вибухових речовин в свердловини. Компресор ПР -10 М подає стисле повiтря для роботи верстатом ШПА - З М, також подрiбнення проводиться гiдро молотом Н400 на базi ЕО 5124.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Наступний етап - екскавацiя гiрничої маси екскаватором ЕКГ -5А в автомобiлi БелАЗ - 540 А, якi транспортують її до дробильно-сортувального заводу та завантажують в приймальний бункер живильника.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Третiй етап - дроблення гiрничої маси. В процесi дроблення використовуються дробарки первинного дроблення СМД - 118, середнього КСД -2200, та дрiбного КМД -</w:t>
      </w:r>
      <w:proofErr w:type="gramStart"/>
      <w:r>
        <w:rPr>
          <w:rFonts w:ascii="Times New Roman CYR" w:hAnsi="Times New Roman CYR" w:cs="Times New Roman CYR"/>
          <w:sz w:val="24"/>
          <w:szCs w:val="24"/>
        </w:rPr>
        <w:t>2200 ,</w:t>
      </w:r>
      <w:proofErr w:type="gramEnd"/>
      <w:r>
        <w:rPr>
          <w:rFonts w:ascii="Times New Roman CYR" w:hAnsi="Times New Roman CYR" w:cs="Times New Roman CYR"/>
          <w:sz w:val="24"/>
          <w:szCs w:val="24"/>
        </w:rPr>
        <w:t xml:space="preserve"> Конусна дробарка GR 550; Дробарка HCU 7/65. По конвеєрах подрiбнена гiрнича маса направляється на грохочення та сортування, де проходить роздiл на фракцiї та складування товарного щебню.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Наступний етап -  пересiв вiдсiву, вiдбiр дрiбних фракцiй (2х5; 5х10).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Зi складiв товарний щебiнь iде на вiдвантаження до споживача за допомогою конвеєрiв та фронтальних навантажувачiв в залiзничнi вагони </w:t>
      </w:r>
      <w:proofErr w:type="gramStart"/>
      <w:r>
        <w:rPr>
          <w:rFonts w:ascii="Times New Roman CYR" w:hAnsi="Times New Roman CYR" w:cs="Times New Roman CYR"/>
          <w:sz w:val="24"/>
          <w:szCs w:val="24"/>
        </w:rPr>
        <w:t>або  автотранспорт</w:t>
      </w:r>
      <w:proofErr w:type="gramEnd"/>
      <w:r>
        <w:rPr>
          <w:rFonts w:ascii="Times New Roman CYR" w:hAnsi="Times New Roman CYR" w:cs="Times New Roman CYR"/>
          <w:sz w:val="24"/>
          <w:szCs w:val="24"/>
        </w:rPr>
        <w:t>.</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Пiдприємству виданi ТУ Держгiрпромнагляду у Житомирськiй област</w:t>
      </w:r>
      <w:proofErr w:type="gramStart"/>
      <w:r>
        <w:rPr>
          <w:rFonts w:ascii="Times New Roman CYR" w:hAnsi="Times New Roman CYR" w:cs="Times New Roman CYR"/>
          <w:sz w:val="24"/>
          <w:szCs w:val="24"/>
        </w:rPr>
        <w:t>i,  Управл</w:t>
      </w:r>
      <w:proofErr w:type="gramEnd"/>
      <w:r>
        <w:rPr>
          <w:rFonts w:ascii="Times New Roman CYR" w:hAnsi="Times New Roman CYR" w:cs="Times New Roman CYR"/>
          <w:sz w:val="24"/>
          <w:szCs w:val="24"/>
        </w:rPr>
        <w:t>iнням держпрацi у Житомирськiй областi належнi Дозволи на виконання робiт пiдвищеної небезпеки та експлуатацiю обладнання пiдвищеної небезпеки.</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мiсце особи </w:t>
      </w:r>
      <w:proofErr w:type="gramStart"/>
      <w:r>
        <w:rPr>
          <w:rFonts w:ascii="Times New Roman CYR" w:hAnsi="Times New Roman CYR" w:cs="Times New Roman CYR"/>
          <w:sz w:val="24"/>
          <w:szCs w:val="24"/>
        </w:rPr>
        <w:t>на ринку</w:t>
      </w:r>
      <w:proofErr w:type="gramEnd"/>
      <w:r>
        <w:rPr>
          <w:rFonts w:ascii="Times New Roman CYR" w:hAnsi="Times New Roman CYR" w:cs="Times New Roman CYR"/>
          <w:sz w:val="24"/>
          <w:szCs w:val="24"/>
        </w:rPr>
        <w:t>, на якому вона здiйснює дiяльнiсть- немає iнформацiї;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 конкурентом є АТ "Коростенський щебзавод". Його продукцiя дешевше за рахунок меншої вартостi залiзничних тарифiв. Собiвартiсть продукцiї головного конкурента в 1,5 разiв менша при бiльш високому рiвнi якостi. Крiм того АТ "Коростенський щебзавод" розташований ближче до потенцiйних покупцiв нiж ПрАТ "УКБМ".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плати розвитку зпрогнозувати не можливо, абсолютна залежнiсть вiд галузi будiвництва.</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ризик для української економiки несе спалах коронавiрусу, як безпосередньо, так i через його вплив на попит i цiни на основнi експортнi товари України. Економiка України, як i ранiше залежить вiд сировинних товарiв, i вона вразлива до уповiльнення зростання свiтової економiки. Для стимулювання росту Українi доведеться залучати бiльше iнвестицiйних ресурсiв. Серед можливих наслiдкiв COVID-19 в Українi ймовiрнi: перебої з виробництвом i постачаннями, падiння продажiв, виручки, продуктивностi, недоступнiсть персоналу, труднощi або повна неможливiсть залучення фiнансування, затримка в реалiзацiї планiв на розширення, пiдвищена волатильнiсть фiнансових iнструментiв.</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Планування дiяльностi товариства на перспективу стримується кризовим фiнансовим станом економiки в країнi, нестабiльнiстю цiн на будiвельнi матерiали та вiдсутнiстю вiльких коштiв у товариства.</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основних засобiв та капiтальнi полiпшення у 2016 роцi - 2698 тис. грн. в т.ч. будинки, споруди та передавальнi пристрої - 140 тис. грн., машини та обладнання - 2008 тис. грн., транспортнi засоби - 541 тис. грн., iнструменти, прилади, iнвентар - 9 тис. 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основних засобi</w:t>
      </w:r>
      <w:proofErr w:type="gramStart"/>
      <w:r>
        <w:rPr>
          <w:rFonts w:ascii="Times New Roman CYR" w:hAnsi="Times New Roman CYR" w:cs="Times New Roman CYR"/>
          <w:sz w:val="24"/>
          <w:szCs w:val="24"/>
        </w:rPr>
        <w:t>в  у</w:t>
      </w:r>
      <w:proofErr w:type="gramEnd"/>
      <w:r>
        <w:rPr>
          <w:rFonts w:ascii="Times New Roman CYR" w:hAnsi="Times New Roman CYR" w:cs="Times New Roman CYR"/>
          <w:sz w:val="24"/>
          <w:szCs w:val="24"/>
        </w:rPr>
        <w:t xml:space="preserve"> 2018 роцi - 2698 тис. грн. в т.ч. будинки, споруди та передавальнi пристрої - 27 тис. грн., машини та обладнання - 9294 тис. грн., транспортнi засоби - 427 тис. грн., iнструменти, прилади, iнвентар - 25 тис. 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основних засобi</w:t>
      </w:r>
      <w:proofErr w:type="gramStart"/>
      <w:r>
        <w:rPr>
          <w:rFonts w:ascii="Times New Roman CYR" w:hAnsi="Times New Roman CYR" w:cs="Times New Roman CYR"/>
          <w:sz w:val="24"/>
          <w:szCs w:val="24"/>
        </w:rPr>
        <w:t>в  у</w:t>
      </w:r>
      <w:proofErr w:type="gramEnd"/>
      <w:r>
        <w:rPr>
          <w:rFonts w:ascii="Times New Roman CYR" w:hAnsi="Times New Roman CYR" w:cs="Times New Roman CYR"/>
          <w:sz w:val="24"/>
          <w:szCs w:val="24"/>
        </w:rPr>
        <w:t xml:space="preserve"> 2019 роцi - 1 665 тис. грн. в т.ч. машини та обладнання - 527 тис. грн., транспортнi засоби - 1 081 тис. грн., iнструменти, прилади, iнвентар - 57 тис.грн.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Придбано основних засобi</w:t>
      </w:r>
      <w:proofErr w:type="gramStart"/>
      <w:r>
        <w:rPr>
          <w:rFonts w:ascii="Times New Roman CYR" w:hAnsi="Times New Roman CYR" w:cs="Times New Roman CYR"/>
          <w:sz w:val="24"/>
          <w:szCs w:val="24"/>
        </w:rPr>
        <w:t>в  у</w:t>
      </w:r>
      <w:proofErr w:type="gramEnd"/>
      <w:r>
        <w:rPr>
          <w:rFonts w:ascii="Times New Roman CYR" w:hAnsi="Times New Roman CYR" w:cs="Times New Roman CYR"/>
          <w:sz w:val="24"/>
          <w:szCs w:val="24"/>
        </w:rPr>
        <w:t xml:space="preserve"> 2020 роцi - 3623,0 тис. грн.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i механiзми: Ваги автомобiльн</w:t>
      </w:r>
      <w:proofErr w:type="gramStart"/>
      <w:r>
        <w:rPr>
          <w:rFonts w:ascii="Times New Roman CYR" w:hAnsi="Times New Roman CYR" w:cs="Times New Roman CYR"/>
          <w:sz w:val="24"/>
          <w:szCs w:val="24"/>
        </w:rPr>
        <w:t>i  124</w:t>
      </w:r>
      <w:proofErr w:type="gramEnd"/>
      <w:r>
        <w:rPr>
          <w:rFonts w:ascii="Times New Roman CYR" w:hAnsi="Times New Roman CYR" w:cs="Times New Roman CYR"/>
          <w:sz w:val="24"/>
          <w:szCs w:val="24"/>
        </w:rPr>
        <w:t xml:space="preserve"> тис.грн., Багатофункцiональний пристрiй 8 тис.грн., МоноблокАзис 13 тис.грн., Новобук 9 тис.грн.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 Мiнi навантажувач ВОВСАТI530 1125 тис.грн., Фротальний навантажувач 1400 тис.грн.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Iнвентар: Кондицiонер 2 шт. 26 тис.грн., Морозильна камера 5 тис.грн.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Споруда: Резервуар сталевий 6 тис.грн.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Капiталiзовано актив розкривних робi</w:t>
      </w:r>
      <w:proofErr w:type="gramStart"/>
      <w:r>
        <w:rPr>
          <w:rFonts w:ascii="Times New Roman CYR" w:hAnsi="Times New Roman CYR" w:cs="Times New Roman CYR"/>
          <w:sz w:val="24"/>
          <w:szCs w:val="24"/>
        </w:rPr>
        <w:t>т  907</w:t>
      </w:r>
      <w:proofErr w:type="gramEnd"/>
      <w:r>
        <w:rPr>
          <w:rFonts w:ascii="Times New Roman CYR" w:hAnsi="Times New Roman CYR" w:cs="Times New Roman CYR"/>
          <w:sz w:val="24"/>
          <w:szCs w:val="24"/>
        </w:rPr>
        <w:t>,0 тис 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Проведена Модернiзацi</w:t>
      </w:r>
      <w:proofErr w:type="gramStart"/>
      <w:r>
        <w:rPr>
          <w:rFonts w:ascii="Times New Roman CYR" w:hAnsi="Times New Roman CYR" w:cs="Times New Roman CYR"/>
          <w:sz w:val="24"/>
          <w:szCs w:val="24"/>
        </w:rPr>
        <w:t>я  основних</w:t>
      </w:r>
      <w:proofErr w:type="gramEnd"/>
      <w:r>
        <w:rPr>
          <w:rFonts w:ascii="Times New Roman CYR" w:hAnsi="Times New Roman CYR" w:cs="Times New Roman CYR"/>
          <w:sz w:val="24"/>
          <w:szCs w:val="24"/>
        </w:rPr>
        <w:t xml:space="preserve"> засобiв на 5751,0 тис грн в т. ч. Машини та механiзми  4148 тис грн; транспортнi засоби 1603,0 тис 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2021 роцi придбання основних засобiв та капiтальнi полiпшення </w:t>
      </w:r>
      <w:proofErr w:type="gramStart"/>
      <w:r>
        <w:rPr>
          <w:rFonts w:ascii="Times New Roman CYR" w:hAnsi="Times New Roman CYR" w:cs="Times New Roman CYR"/>
          <w:sz w:val="24"/>
          <w:szCs w:val="24"/>
        </w:rPr>
        <w:t>становили  -</w:t>
      </w:r>
      <w:proofErr w:type="gramEnd"/>
      <w:r>
        <w:rPr>
          <w:rFonts w:ascii="Times New Roman CYR" w:hAnsi="Times New Roman CYR" w:cs="Times New Roman CYR"/>
          <w:sz w:val="24"/>
          <w:szCs w:val="24"/>
        </w:rPr>
        <w:t xml:space="preserve"> 15041 тис. грн. в т.ч. будiвлi та споруди - 4271 тис.грн., машини та обладнання - 7822 тис. грн., транспортнi засоби - 2500 тис. грн., iнструменти, прилади, iнвентар - 448 тис.грн. У 2021 роцi вибуло основних засобiв на суму 3108 тис.грн., в т.ч. будiвлi та споруди - 43 тис.грн., машини та обладнання - 3062 тис. грн., транспортнi засоби - 0 тис. грн., iнструменти, прилади, iнвентар - 3 тис.грн. </w:t>
      </w:r>
      <w:r>
        <w:rPr>
          <w:rFonts w:ascii="Times New Roman CYR" w:hAnsi="Times New Roman CYR" w:cs="Times New Roman CYR"/>
          <w:sz w:val="24"/>
          <w:szCs w:val="24"/>
        </w:rPr>
        <w:tab/>
      </w:r>
      <w:r>
        <w:rPr>
          <w:rFonts w:ascii="Times New Roman CYR" w:hAnsi="Times New Roman CYR" w:cs="Times New Roman CYR"/>
          <w:sz w:val="24"/>
          <w:szCs w:val="24"/>
        </w:rPr>
        <w:tab/>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додатковi значнi iнвестицiї або придбання, пов'язанi з господарською дiяльнiстю товариство не планує.</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Балансова вартiсть основних засобiв вiдображена у фiнансовiй звiтностi за iсторичною собiвартiстю. Станом на 31.12.2021 </w:t>
      </w:r>
      <w:proofErr w:type="gramStart"/>
      <w:r>
        <w:rPr>
          <w:rFonts w:ascii="Times New Roman CYR" w:hAnsi="Times New Roman CYR" w:cs="Times New Roman CYR"/>
          <w:sz w:val="24"/>
          <w:szCs w:val="24"/>
        </w:rPr>
        <w:t>року  варт</w:t>
      </w:r>
      <w:proofErr w:type="gramEnd"/>
      <w:r>
        <w:rPr>
          <w:rFonts w:ascii="Times New Roman CYR" w:hAnsi="Times New Roman CYR" w:cs="Times New Roman CYR"/>
          <w:sz w:val="24"/>
          <w:szCs w:val="24"/>
        </w:rPr>
        <w:t>iсть складає 36350 тис. грн., яка визначена як рiзниця мiж первiсною вартiстю основних засобiв 124857 тис грн. та сумою нарахованого зносу 88507 тис. грн. Амортизацiя нарахована прямолiнiйним методом виходячи зi встановленого строку корисного використання об'єктiв. У 2021 роцi встановленi строки корисного використання об'єктiв основних засобiв Пiдприємством не змiнювались. Амортизацiйнi вiдрахування за звiтний перiод - 6894 тис. грн. Станом на 31.12.2021 знос становить 71% первiсної вартостi основних засобiв.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w:t>
      </w:r>
      <w:proofErr w:type="gramStart"/>
      <w:r>
        <w:rPr>
          <w:rFonts w:ascii="Times New Roman CYR" w:hAnsi="Times New Roman CYR" w:cs="Times New Roman CYR"/>
          <w:sz w:val="24"/>
          <w:szCs w:val="24"/>
        </w:rPr>
        <w:t>2021  року</w:t>
      </w:r>
      <w:proofErr w:type="gramEnd"/>
      <w:r>
        <w:rPr>
          <w:rFonts w:ascii="Times New Roman CYR" w:hAnsi="Times New Roman CYR" w:cs="Times New Roman CYR"/>
          <w:sz w:val="24"/>
          <w:szCs w:val="24"/>
        </w:rPr>
        <w:t xml:space="preserve"> до складу основних засобiв були включенi повнiстю амортизованi активи iз первiсною вартiстю 18086 тисяч гривень. Станом на 31 грудня 2021 року основнi засоби, призначенi </w:t>
      </w:r>
      <w:proofErr w:type="gramStart"/>
      <w:r>
        <w:rPr>
          <w:rFonts w:ascii="Times New Roman CYR" w:hAnsi="Times New Roman CYR" w:cs="Times New Roman CYR"/>
          <w:sz w:val="24"/>
          <w:szCs w:val="24"/>
        </w:rPr>
        <w:t>до продажу</w:t>
      </w:r>
      <w:proofErr w:type="gramEnd"/>
      <w:r>
        <w:rPr>
          <w:rFonts w:ascii="Times New Roman CYR" w:hAnsi="Times New Roman CYR" w:cs="Times New Roman CYR"/>
          <w:sz w:val="24"/>
          <w:szCs w:val="24"/>
        </w:rPr>
        <w:t xml:space="preserve">, вiдсутнi. Основнi засоби, що належать Пiдприємству на правi власностi вiдображенi у фiнансовiй звiтностi за переоцiненою балансовою вартiстю, що визначена вiдповiдно до МСФЗ, переоцiнка вiдображена у Фiнансовiй звiтностi станом на 31.12.2021 р.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Ознаки знецiнення основних засобiв станом на 31.12.2021р. вiдсутнi, тому збитки вiд знецiнення, втрати вiд зменшення корисностi, уцiнки/переоцiнки у звiтному перiодi вiдсутнi.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належать Пiдприємству на правах власностi.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орендує наступнi земельнi дiлянки державної власностi для користування надрами та розмiщення вiдповiдної виробничої бази: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- 133,9568 га на територiї Бондарiвської сiльської ради Коростенського району Житомирської областi, орендодавець -Коростенська РДА, договiр оренди земельної дiлянки вiд 01.10.2007, укладений </w:t>
      </w:r>
      <w:proofErr w:type="gramStart"/>
      <w:r>
        <w:rPr>
          <w:rFonts w:ascii="Times New Roman CYR" w:hAnsi="Times New Roman CYR" w:cs="Times New Roman CYR"/>
          <w:sz w:val="24"/>
          <w:szCs w:val="24"/>
        </w:rPr>
        <w:t>строком  на</w:t>
      </w:r>
      <w:proofErr w:type="gramEnd"/>
      <w:r>
        <w:rPr>
          <w:rFonts w:ascii="Times New Roman CYR" w:hAnsi="Times New Roman CYR" w:cs="Times New Roman CYR"/>
          <w:sz w:val="24"/>
          <w:szCs w:val="24"/>
        </w:rPr>
        <w:t xml:space="preserve"> 30 рокiв.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- 12,2232 га на територiї Бiлкiвської сiльської ради Коростенського району Житомирської областi, орендодавець Коростенська районна державна адмiнiстрацiя, договiр оренди земельної дiлянки вiд 01.10.2007, укладений на 30 рокiв;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- 54,0209 га на територiї Бондарiвської сiльської ради Коростенського району Житомирської областi, орендодавець ГУ Держземагентства у Житомирськiй областi, договiр оренди землi №69/13 вiд 30.12.2013, укладений строком на 6 рокiв.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з положеннями власної облiкової полiтики (роздiл 5, пiдроздiл "Оренда") та вимогою параграфу 3 МСФЗ 16 "Оренда", Пiдприємство не застосовує МСФЗ 16 до зазначених договорiв оренди землi, що пов'язанi з використанням надр.</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Власної (викупленої) земельної дiлянки Пiдприємство не має.</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здає в операцiйну оренду: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 "ВФ Україна" частину даху будiвлi площею 20 </w:t>
      </w:r>
      <w:proofErr w:type="gramStart"/>
      <w:r>
        <w:rPr>
          <w:rFonts w:ascii="Times New Roman CYR" w:hAnsi="Times New Roman CYR" w:cs="Times New Roman CYR"/>
          <w:sz w:val="24"/>
          <w:szCs w:val="24"/>
        </w:rPr>
        <w:t>кв.м</w:t>
      </w:r>
      <w:proofErr w:type="gramEnd"/>
      <w:r>
        <w:rPr>
          <w:rFonts w:ascii="Times New Roman CYR" w:hAnsi="Times New Roman CYR" w:cs="Times New Roman CYR"/>
          <w:sz w:val="24"/>
          <w:szCs w:val="24"/>
        </w:rPr>
        <w:t xml:space="preserve">, для встановлення базової станцiї мобiльного зв'язку, орендна плата складає 4.200 грн./мiсяць;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ПрАТ "Київстар", дiлянку димової труби котельнi загальною площею 14,4 </w:t>
      </w:r>
      <w:proofErr w:type="gramStart"/>
      <w:r>
        <w:rPr>
          <w:rFonts w:ascii="Times New Roman CYR" w:hAnsi="Times New Roman CYR" w:cs="Times New Roman CYR"/>
          <w:sz w:val="24"/>
          <w:szCs w:val="24"/>
        </w:rPr>
        <w:t>кв.м</w:t>
      </w:r>
      <w:proofErr w:type="gramEnd"/>
      <w:r>
        <w:rPr>
          <w:rFonts w:ascii="Times New Roman CYR" w:hAnsi="Times New Roman CYR" w:cs="Times New Roman CYR"/>
          <w:sz w:val="24"/>
          <w:szCs w:val="24"/>
        </w:rPr>
        <w:t xml:space="preserve"> для встановлення i експлуатацiї обладнання базової станцiї стiльникового зв'язку, орендна плата - 3 000 грн./мiсяць;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Вказана оренда об'єктiв класифiкується у вiдповiдностi до МСФЗ 16"Оренда", як операцiйна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Товариства, крiм орендованих земельних дiлянок, знаходяться за мiсцезнаходженням пiдприємства. Особливостей по екологiчних питаннях, якi б могли позначитися на використаннi активiв пiдприємства не спостерiгається.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Внаслiдок ситуацiї, яка склалась в економiцi України та Свiту (спалах корона вiрусу COVID-19, запровадження карантину в Українi та в iнших країнах), а також результат економiчної нестабiльностi, iснує ймовiрнiсть того, що активи не зможуть бути реалiзованi за їхньою балансовою вартiстю в ходi звичайної дiяльностi Пiдприємства. Ступiнь повернення цих активiв у значнiй мiрi залежить вiд ефективностi заходiв, якi знаходяться поза зоною контролю Пiдприємства, спрямованих рiзними країнами на досягнення економiчної стабiльностi та пожвавлення економiки.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Україна продовжувала обмежувати свої полiтичнi та економiчнi зв'язки з Росiєю, через анексiю Криму, автономної республiки у складi України, а також через заморожений збройний конфлiкт iз сепаратистами у деяких районах Луганської та Донецької областей.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Нестабiльне полiтичне середовище несе загрози розвитку Пiдприємства, його зовнiшньоекономiчнiй дiяльностi. Постановами Уряду Росiйською Федерацiєю запроваджено (постанова №815 вiд 06.08.2015</w:t>
      </w:r>
      <w:proofErr w:type="gramStart"/>
      <w:r>
        <w:rPr>
          <w:rFonts w:ascii="Times New Roman CYR" w:hAnsi="Times New Roman CYR" w:cs="Times New Roman CYR"/>
          <w:sz w:val="24"/>
          <w:szCs w:val="24"/>
        </w:rPr>
        <w:t>)  i</w:t>
      </w:r>
      <w:proofErr w:type="gramEnd"/>
      <w:r>
        <w:rPr>
          <w:rFonts w:ascii="Times New Roman CYR" w:hAnsi="Times New Roman CYR" w:cs="Times New Roman CYR"/>
          <w:sz w:val="24"/>
          <w:szCs w:val="24"/>
        </w:rPr>
        <w:t xml:space="preserve"> продовжено (постанова №1614 вiд 27.12.2017, постанова №1716-83 вiд 29.12.2018) односторонню мiру нетарифного регулювання iмпорту з держав, що не входять в Євразiйський економiчний союз, у виглядi лiцензування iмпорту гравiю i щебню. Зазначене ускладнює здiйснення експорту продукцiї Пiдприємства до РФ. У 2021 роцi обсяги експорту зменшились.</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Товариство не має укладених, але не виконаних договорiв.</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чисельностi працiвникiв облiкового складу (осiб) - 201</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численнiсть позаштатних працiвникiв та осiб, якi працюють за сумiсництвом (осiб) - 2</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 (</w:t>
      </w:r>
      <w:proofErr w:type="gramStart"/>
      <w:r>
        <w:rPr>
          <w:rFonts w:ascii="Times New Roman CYR" w:hAnsi="Times New Roman CYR" w:cs="Times New Roman CYR"/>
          <w:sz w:val="24"/>
          <w:szCs w:val="24"/>
        </w:rPr>
        <w:t>дня,тижня</w:t>
      </w:r>
      <w:proofErr w:type="gramEnd"/>
      <w:r>
        <w:rPr>
          <w:rFonts w:ascii="Times New Roman CYR" w:hAnsi="Times New Roman CYR" w:cs="Times New Roman CYR"/>
          <w:sz w:val="24"/>
          <w:szCs w:val="24"/>
        </w:rPr>
        <w:t>) (осiб) - 0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Фонд оплати працi - </w:t>
      </w:r>
      <w:proofErr w:type="gramStart"/>
      <w:r>
        <w:rPr>
          <w:rFonts w:ascii="Times New Roman CYR" w:hAnsi="Times New Roman CYR" w:cs="Times New Roman CYR"/>
          <w:sz w:val="24"/>
          <w:szCs w:val="24"/>
        </w:rPr>
        <w:t>38578  тис.грн.</w:t>
      </w:r>
      <w:proofErr w:type="gramEnd"/>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F619BE">
        <w:trPr>
          <w:trHeight w:val="200"/>
        </w:trPr>
        <w:tc>
          <w:tcPr>
            <w:tcW w:w="3058" w:type="dxa"/>
            <w:vMerge w:val="restart"/>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F619BE">
        <w:trPr>
          <w:trHeight w:val="200"/>
        </w:trPr>
        <w:tc>
          <w:tcPr>
            <w:tcW w:w="3058" w:type="dxa"/>
            <w:vMerge/>
            <w:tcBorders>
              <w:top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29 639</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36 350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29 639</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36 350</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3 367</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7 271</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3 367</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7 271</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20 356</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22 399</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20 356</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22 399</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3 124</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3 669</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3 124</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3 669</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2 792</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3 011</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2 792</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3 011</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8"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29 639</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36 350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29 639</w:t>
            </w:r>
          </w:p>
        </w:tc>
        <w:tc>
          <w:tcPr>
            <w:tcW w:w="1082"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36 350</w:t>
            </w:r>
          </w:p>
        </w:tc>
      </w:tr>
      <w:tr w:rsidR="00F619BE">
        <w:trPr>
          <w:trHeight w:val="200"/>
        </w:trPr>
        <w:tc>
          <w:tcPr>
            <w:tcW w:w="3058"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ОЗ на кiнець звiтного року - 124857 тис. грн., знос - 88507 тис. грн., ступiнь зносу - 71%, ступiнь використання ОЗ - 29%. Амортизацiйнi вiдрахування за звiтний перiод - 6894 тис. грн. Станом на 31 грудня </w:t>
            </w:r>
            <w:proofErr w:type="gramStart"/>
            <w:r>
              <w:rPr>
                <w:rFonts w:ascii="Times New Roman CYR" w:hAnsi="Times New Roman CYR" w:cs="Times New Roman CYR"/>
              </w:rPr>
              <w:t>2021  року</w:t>
            </w:r>
            <w:proofErr w:type="gramEnd"/>
            <w:r>
              <w:rPr>
                <w:rFonts w:ascii="Times New Roman CYR" w:hAnsi="Times New Roman CYR" w:cs="Times New Roman CYR"/>
              </w:rPr>
              <w:t xml:space="preserve"> до складу основних засобiв були включенi повнiстю амортизованi активи iз первiсною вартiстю 18086 тисяч гривень.</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Придбання основних засобiв та капiтальнi полiпшення у 2021 роцi </w:t>
            </w:r>
            <w:proofErr w:type="gramStart"/>
            <w:r>
              <w:rPr>
                <w:rFonts w:ascii="Times New Roman CYR" w:hAnsi="Times New Roman CYR" w:cs="Times New Roman CYR"/>
              </w:rPr>
              <w:t>становили  -</w:t>
            </w:r>
            <w:proofErr w:type="gramEnd"/>
            <w:r>
              <w:rPr>
                <w:rFonts w:ascii="Times New Roman CYR" w:hAnsi="Times New Roman CYR" w:cs="Times New Roman CYR"/>
              </w:rPr>
              <w:t xml:space="preserve"> 15041 тис. грн. в т.ч. будiвлi та споруди - 4271 тис.грн., машини та обладнання - 7822 тис. грн., транспортнi засоби - 2500 тис. грн., iнструменти, прилади, iнвентар - 448 тис.грн.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Товариства використовуються для здiйснення його статутної дiяльностi. Класифiкацiя основних засобiв здiйснена вiдповiдно МСФЗ. Умови використання об'єктiв кожної групи ОЗ визначенi законодавством України, внутрiшнiми положеннями пiдприємства та технiчною документацiєю окремого об'єкта ОЗ. Кожна група основних засобiв використовується за цiльовим призначенням виключно для здiйснення господарської дiяльностi.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 грудня 2021 року основнi засоби, призначенi </w:t>
            </w:r>
            <w:proofErr w:type="gramStart"/>
            <w:r>
              <w:rPr>
                <w:rFonts w:ascii="Times New Roman CYR" w:hAnsi="Times New Roman CYR" w:cs="Times New Roman CYR"/>
              </w:rPr>
              <w:t>до продажу</w:t>
            </w:r>
            <w:proofErr w:type="gramEnd"/>
            <w:r>
              <w:rPr>
                <w:rFonts w:ascii="Times New Roman CYR" w:hAnsi="Times New Roman CYR" w:cs="Times New Roman CYR"/>
              </w:rPr>
              <w:t>, вiдсутнi.</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належать Пiдприємству на правах власностi (крiм об'єктiв, отриманих на умовах фiнансового лiзингу у тимчасове володiння i користування, право власностi належить лiзингодавцю). </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31.12.2021 р. по Пiдприємству вiдсутнi основнi засоби, щодо яких iснує обмеження права власностi.</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F619BE">
        <w:trPr>
          <w:trHeight w:val="200"/>
        </w:trPr>
        <w:tc>
          <w:tcPr>
            <w:tcW w:w="4000" w:type="dxa"/>
            <w:gridSpan w:val="2"/>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F619BE">
        <w:trPr>
          <w:trHeight w:val="200"/>
        </w:trPr>
        <w:tc>
          <w:tcPr>
            <w:tcW w:w="4000" w:type="dxa"/>
            <w:gridSpan w:val="2"/>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47 902</w:t>
            </w:r>
          </w:p>
        </w:tc>
        <w:tc>
          <w:tcPr>
            <w:tcW w:w="3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30 916</w:t>
            </w:r>
          </w:p>
        </w:tc>
      </w:tr>
      <w:tr w:rsidR="00F619BE">
        <w:trPr>
          <w:trHeight w:val="200"/>
        </w:trPr>
        <w:tc>
          <w:tcPr>
            <w:tcW w:w="4000" w:type="dxa"/>
            <w:gridSpan w:val="2"/>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3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F619BE">
        <w:trPr>
          <w:trHeight w:val="200"/>
        </w:trPr>
        <w:tc>
          <w:tcPr>
            <w:tcW w:w="4000" w:type="dxa"/>
            <w:gridSpan w:val="2"/>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3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F619BE">
        <w:trPr>
          <w:trHeight w:val="200"/>
        </w:trPr>
        <w:tc>
          <w:tcPr>
            <w:tcW w:w="4000" w:type="dxa"/>
            <w:gridSpan w:val="2"/>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1 329</w:t>
            </w:r>
          </w:p>
        </w:tc>
        <w:tc>
          <w:tcPr>
            <w:tcW w:w="3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w:t>
            </w:r>
          </w:p>
        </w:tc>
      </w:tr>
      <w:tr w:rsidR="00F619BE">
        <w:trPr>
          <w:trHeight w:val="200"/>
        </w:trPr>
        <w:tc>
          <w:tcPr>
            <w:tcW w:w="4000" w:type="dxa"/>
            <w:gridSpan w:val="2"/>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3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w:t>
            </w:r>
          </w:p>
        </w:tc>
      </w:tr>
      <w:tr w:rsidR="00F619BE">
        <w:trPr>
          <w:trHeight w:val="200"/>
        </w:trPr>
        <w:tc>
          <w:tcPr>
            <w:tcW w:w="126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ПрАТ "Ушицький комбiнат будiвельних матерiалiв" за </w:t>
            </w:r>
            <w:r>
              <w:rPr>
                <w:rFonts w:ascii="Times New Roman CYR" w:hAnsi="Times New Roman CYR" w:cs="Times New Roman CYR"/>
              </w:rPr>
              <w:lastRenderedPageBreak/>
              <w:t>звiтний та попереднiй роки проводиться на пiдставi Рiшення Державної комiсiї з цiнних паперiв та фондового ринку №485 вiд 17.11.2004р. "Про схвалення Методичних рекомендацiй щодо визначення вартостi чистих активiв акцiонерних товариств". Пiд вартiстю чистих активiв акцiонерного товариства розумiється величина, яка визначається шляхом вирахуванням iз суми активiв, прийнятих до розрахунку, суми його зобов'язань, прийнятих до розрахунку.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31.12.2021 року, вартiсть чистих активiв акцiонерного товариства (активи товариства за мiнусом його зобов'язань) перевищує розмiр статутного капiталу, що вiдповiдає статтi 155 Цивiльного кодексу України.</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F619BE">
        <w:trPr>
          <w:trHeight w:val="2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F619BE">
        <w:trPr>
          <w:trHeight w:val="2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9BE">
        <w:trPr>
          <w:trHeight w:val="2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9BE">
        <w:trPr>
          <w:trHeight w:val="200"/>
        </w:trPr>
        <w:tc>
          <w:tcPr>
            <w:tcW w:w="3780" w:type="dxa"/>
            <w:tcBorders>
              <w:top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10 646</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9BE">
        <w:trPr>
          <w:trHeight w:val="300"/>
        </w:trPr>
        <w:tc>
          <w:tcPr>
            <w:tcW w:w="378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10 646</w:t>
            </w:r>
          </w:p>
        </w:tc>
        <w:tc>
          <w:tcPr>
            <w:tcW w:w="194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9BE">
        <w:trPr>
          <w:trHeight w:val="300"/>
        </w:trPr>
        <w:tc>
          <w:tcPr>
            <w:tcW w:w="3780" w:type="dxa"/>
            <w:tcBorders>
              <w:top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58 129</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619BE">
        <w:trPr>
          <w:trHeight w:val="300"/>
        </w:trPr>
        <w:tc>
          <w:tcPr>
            <w:tcW w:w="378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довгостроковi зобов'язання</w:t>
            </w:r>
          </w:p>
        </w:tc>
        <w:tc>
          <w:tcPr>
            <w:tcW w:w="144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4 655</w:t>
            </w:r>
          </w:p>
        </w:tc>
        <w:tc>
          <w:tcPr>
            <w:tcW w:w="194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забезпечення (резерв на рекультивацiю земель та кар'єру)</w:t>
            </w:r>
          </w:p>
        </w:tc>
        <w:tc>
          <w:tcPr>
            <w:tcW w:w="144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c>
          <w:tcPr>
            <w:tcW w:w="194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21 836</w:t>
            </w:r>
          </w:p>
        </w:tc>
        <w:tc>
          <w:tcPr>
            <w:tcW w:w="194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1 772</w:t>
            </w:r>
          </w:p>
        </w:tc>
        <w:tc>
          <w:tcPr>
            <w:tcW w:w="194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заборгованiсть за одержаними авансами</w:t>
            </w:r>
          </w:p>
        </w:tc>
        <w:tc>
          <w:tcPr>
            <w:tcW w:w="144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14 425</w:t>
            </w:r>
          </w:p>
        </w:tc>
        <w:tc>
          <w:tcPr>
            <w:tcW w:w="194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Поточнi забезпечення</w:t>
            </w:r>
          </w:p>
        </w:tc>
        <w:tc>
          <w:tcPr>
            <w:tcW w:w="144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2 875</w:t>
            </w:r>
          </w:p>
        </w:tc>
        <w:tc>
          <w:tcPr>
            <w:tcW w:w="194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7 918</w:t>
            </w:r>
          </w:p>
        </w:tc>
        <w:tc>
          <w:tcPr>
            <w:tcW w:w="194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300"/>
        </w:trPr>
        <w:tc>
          <w:tcPr>
            <w:tcW w:w="378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68 775</w:t>
            </w:r>
          </w:p>
        </w:tc>
        <w:tc>
          <w:tcPr>
            <w:tcW w:w="19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F619BE">
      <w:pPr>
        <w:widowControl w:val="0"/>
        <w:autoSpaceDE w:val="0"/>
        <w:autoSpaceDN w:val="0"/>
        <w:adjustRightInd w:val="0"/>
        <w:spacing w:after="0" w:line="240" w:lineRule="auto"/>
        <w:rPr>
          <w:rFonts w:ascii="Times New Roman CYR" w:hAnsi="Times New Roman CYR" w:cs="Times New Roman CYR"/>
        </w:rPr>
        <w:sectPr w:rsidR="00F619BE">
          <w:pgSz w:w="12240" w:h="15840"/>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обсяги виробництва та реалізації основних видів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500"/>
        <w:gridCol w:w="2000"/>
        <w:gridCol w:w="2000"/>
        <w:gridCol w:w="2200"/>
        <w:gridCol w:w="2000"/>
        <w:gridCol w:w="2000"/>
        <w:gridCol w:w="2200"/>
      </w:tblGrid>
      <w:tr w:rsidR="00F619BE">
        <w:trPr>
          <w:trHeight w:val="200"/>
        </w:trPr>
        <w:tc>
          <w:tcPr>
            <w:tcW w:w="500" w:type="dxa"/>
            <w:vMerge w:val="restart"/>
            <w:tcBorders>
              <w:top w:val="single" w:sz="6" w:space="0" w:color="auto"/>
              <w:bottom w:val="nil"/>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Основний вид продукції</w:t>
            </w:r>
          </w:p>
        </w:tc>
        <w:tc>
          <w:tcPr>
            <w:tcW w:w="6200" w:type="dxa"/>
            <w:gridSpan w:val="3"/>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виробництва</w:t>
            </w:r>
          </w:p>
        </w:tc>
        <w:tc>
          <w:tcPr>
            <w:tcW w:w="6200" w:type="dxa"/>
            <w:gridSpan w:val="3"/>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Обсяг реалізованої продукції</w:t>
            </w:r>
          </w:p>
        </w:tc>
      </w:tr>
      <w:tr w:rsidR="00F619BE">
        <w:trPr>
          <w:trHeight w:val="200"/>
        </w:trPr>
        <w:tc>
          <w:tcPr>
            <w:tcW w:w="500" w:type="dxa"/>
            <w:vMerge/>
            <w:tcBorders>
              <w:top w:val="nil"/>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грошовій формі, тис.грн</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виробленої продукції</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натуральній формі (фізична одиниця виміру)</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у грошовій формі, тис.грн</w:t>
            </w:r>
          </w:p>
        </w:tc>
        <w:tc>
          <w:tcPr>
            <w:tcW w:w="22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відсотках до всієї реалізованої продукції</w:t>
            </w:r>
          </w:p>
        </w:tc>
      </w:tr>
      <w:tr w:rsidR="00F619BE">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2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F619BE">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Щебiнь фракцiйний</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966 тис.т</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101114</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670 тис.т</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157572</w:t>
            </w:r>
          </w:p>
        </w:tc>
        <w:tc>
          <w:tcPr>
            <w:tcW w:w="22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r>
      <w:tr w:rsidR="00F619BE">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Вiдшкодування транспортних послуг (залiзничний тариф)</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36652 тис.грн</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36652</w:t>
            </w:r>
          </w:p>
        </w:tc>
        <w:tc>
          <w:tcPr>
            <w:tcW w:w="22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F619BE">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послуг</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4325 тис.грн</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4325</w:t>
            </w:r>
          </w:p>
        </w:tc>
        <w:tc>
          <w:tcPr>
            <w:tcW w:w="22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F619BE">
        <w:tblPrEx>
          <w:tblCellMar>
            <w:left w:w="28" w:type="dxa"/>
            <w:right w:w="28" w:type="dxa"/>
          </w:tblCellMar>
        </w:tblPrEx>
        <w:trPr>
          <w:trHeight w:val="300"/>
        </w:trPr>
        <w:tc>
          <w:tcPr>
            <w:tcW w:w="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товарiв</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 тис.грн</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22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F619BE">
      <w:pPr>
        <w:widowControl w:val="0"/>
        <w:autoSpaceDE w:val="0"/>
        <w:autoSpaceDN w:val="0"/>
        <w:adjustRightInd w:val="0"/>
        <w:spacing w:after="0" w:line="240" w:lineRule="auto"/>
        <w:rPr>
          <w:rFonts w:ascii="Times New Roman CYR" w:hAnsi="Times New Roman CYR" w:cs="Times New Roman CYR"/>
        </w:rPr>
        <w:sectPr w:rsidR="00F619BE">
          <w:pgSz w:w="16838" w:h="11906" w:orient="landscape"/>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F619BE">
        <w:trPr>
          <w:trHeight w:val="300"/>
        </w:trPr>
        <w:tc>
          <w:tcPr>
            <w:tcW w:w="62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Склад витрат</w:t>
            </w:r>
          </w:p>
        </w:tc>
        <w:tc>
          <w:tcPr>
            <w:tcW w:w="59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від загальної собівартості реалізованої продукції (у відсотках)</w:t>
            </w:r>
          </w:p>
        </w:tc>
      </w:tr>
      <w:tr w:rsidR="00F619BE">
        <w:trPr>
          <w:trHeight w:val="300"/>
        </w:trPr>
        <w:tc>
          <w:tcPr>
            <w:tcW w:w="62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F619BE">
        <w:trPr>
          <w:trHeight w:val="300"/>
        </w:trPr>
        <w:tc>
          <w:tcPr>
            <w:tcW w:w="62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Щебiнь фракцiйний</w:t>
            </w:r>
          </w:p>
        </w:tc>
        <w:tc>
          <w:tcPr>
            <w:tcW w:w="59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r>
      <w:tr w:rsidR="00F619BE">
        <w:trPr>
          <w:trHeight w:val="300"/>
        </w:trPr>
        <w:tc>
          <w:tcPr>
            <w:tcW w:w="62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Вiдшкодування транспортних послуг (залiзничний тариф)</w:t>
            </w:r>
          </w:p>
        </w:tc>
        <w:tc>
          <w:tcPr>
            <w:tcW w:w="59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r>
      <w:tr w:rsidR="00F619BE">
        <w:trPr>
          <w:trHeight w:val="300"/>
        </w:trPr>
        <w:tc>
          <w:tcPr>
            <w:tcW w:w="62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послуг</w:t>
            </w:r>
          </w:p>
        </w:tc>
        <w:tc>
          <w:tcPr>
            <w:tcW w:w="59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F619BE">
        <w:trPr>
          <w:trHeight w:val="300"/>
        </w:trPr>
        <w:tc>
          <w:tcPr>
            <w:tcW w:w="62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Виручка вiд реалiзацiї товарiв</w:t>
            </w:r>
          </w:p>
        </w:tc>
        <w:tc>
          <w:tcPr>
            <w:tcW w:w="59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 Київ, вул.Тропiнiна 7-Г</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F619BE">
        <w:trPr>
          <w:trHeight w:val="200"/>
        </w:trPr>
        <w:tc>
          <w:tcPr>
            <w:tcW w:w="6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F619BE">
      <w:pPr>
        <w:widowControl w:val="0"/>
        <w:autoSpaceDE w:val="0"/>
        <w:autoSpaceDN w:val="0"/>
        <w:adjustRightInd w:val="0"/>
        <w:spacing w:after="0" w:line="240" w:lineRule="auto"/>
        <w:rPr>
          <w:rFonts w:ascii="Times New Roman CYR" w:hAnsi="Times New Roman CYR" w:cs="Times New Roman CYR"/>
        </w:rPr>
        <w:sectPr w:rsidR="00F619BE">
          <w:pgSz w:w="12240" w:h="15840"/>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F619BE">
        <w:trPr>
          <w:trHeight w:val="2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F619BE">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F619BE">
        <w:trPr>
          <w:trHeight w:val="300"/>
        </w:trPr>
        <w:tc>
          <w:tcPr>
            <w:tcW w:w="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Простi iменнi</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9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брати участь в управлiннi Товариством особисто або через представника.</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обиратися та бути обраним до Наглядової ради та iнших органiв Товариства.</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брати участь у розподiлi прибутку Товариства та отримувати його частку (дивiденди). </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отримати у разi лiквiдацiї Товариства частину його майна або вартостi частини майна Товариства. </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отримувати iнформацiю про господарську дiяльнiсть Товариства. </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вимагати </w:t>
            </w:r>
            <w:r>
              <w:rPr>
                <w:rFonts w:ascii="Times New Roman CYR" w:hAnsi="Times New Roman CYR" w:cs="Times New Roman CYR"/>
              </w:rPr>
              <w:lastRenderedPageBreak/>
              <w:t>здiйснення обов'язкового викупу Товариством належних їм акцiй у випадках, передбачених чинним законодавством України.</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вiдчужувати належнi їм акцiї, </w:t>
            </w:r>
            <w:proofErr w:type="gramStart"/>
            <w:r>
              <w:rPr>
                <w:rFonts w:ascii="Times New Roman CYR" w:hAnsi="Times New Roman CYR" w:cs="Times New Roman CYR"/>
              </w:rPr>
              <w:t>у порядку</w:t>
            </w:r>
            <w:proofErr w:type="gramEnd"/>
            <w:r>
              <w:rPr>
                <w:rFonts w:ascii="Times New Roman CYR" w:hAnsi="Times New Roman CYR" w:cs="Times New Roman CYR"/>
              </w:rPr>
              <w:t>, встановленому чинним законодавством та Статутом.</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Власник простих акцiй Товариства має право вимагати здiйснення обов'язкового викупу Товариством належних йому простих акцiй, якщо вiн зареєструвався для участi у загальних зборах акцiонерiв </w:t>
            </w:r>
            <w:proofErr w:type="gramStart"/>
            <w:r>
              <w:rPr>
                <w:rFonts w:ascii="Times New Roman CYR" w:hAnsi="Times New Roman CYR" w:cs="Times New Roman CYR"/>
              </w:rPr>
              <w:t>Товариства  та</w:t>
            </w:r>
            <w:proofErr w:type="gramEnd"/>
            <w:r>
              <w:rPr>
                <w:rFonts w:ascii="Times New Roman CYR" w:hAnsi="Times New Roman CYR" w:cs="Times New Roman CYR"/>
              </w:rPr>
              <w:t xml:space="preserve"> голосував проти прийняття Загальними зборами рiшення про: </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злиття, приєднання, подiл, перетворення, видiл Товариства, змiну типу </w:t>
            </w:r>
            <w:r>
              <w:rPr>
                <w:rFonts w:ascii="Times New Roman CYR" w:hAnsi="Times New Roman CYR" w:cs="Times New Roman CYR"/>
              </w:rPr>
              <w:lastRenderedPageBreak/>
              <w:t xml:space="preserve">Товариства; </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надання згоди на вчинення Товариством значних правочинiв; </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надання згоди на вчинення Товариством правочину, щодо якого є заiнтересованiсть;</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змiну розмiру статутного капiталу Товариства;</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вiдмову вiд використання переважного права акцiонера на придбання акцiй додаткової емiсiї у процесi їх розмiщення.</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дотримуватися Статуту, iнших внутрiшнiх документiв Товариства. </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виконувати рiшення Загальних зборiв, iнших органiв Товариства. </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виконувати свої зобов'язання перед Товариством, у тому числi пов'язанi з </w:t>
            </w:r>
            <w:r>
              <w:rPr>
                <w:rFonts w:ascii="Times New Roman CYR" w:hAnsi="Times New Roman CYR" w:cs="Times New Roman CYR"/>
              </w:rPr>
              <w:lastRenderedPageBreak/>
              <w:t>майновою участю.</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оплачувати акцiї у розмiрi, </w:t>
            </w:r>
            <w:proofErr w:type="gramStart"/>
            <w:r>
              <w:rPr>
                <w:rFonts w:ascii="Times New Roman CYR" w:hAnsi="Times New Roman CYR" w:cs="Times New Roman CYR"/>
              </w:rPr>
              <w:t>в порядку</w:t>
            </w:r>
            <w:proofErr w:type="gramEnd"/>
            <w:r>
              <w:rPr>
                <w:rFonts w:ascii="Times New Roman CYR" w:hAnsi="Times New Roman CYR" w:cs="Times New Roman CYR"/>
              </w:rPr>
              <w:t xml:space="preserve"> та засобами, що передбаченi Статутом Товариства. </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не розголошувати комерцiйну таємницю та конфiденцiйну iнформацiю про дiяльнiсть Товариства. </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нести iншi обов'язки, передбаченi чинним законодавством України та Статутом.</w:t>
            </w:r>
          </w:p>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F619BE">
        <w:trPr>
          <w:trHeight w:val="200"/>
        </w:trPr>
        <w:tc>
          <w:tcPr>
            <w:tcW w:w="12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F619BE">
        <w:trPr>
          <w:trHeight w:val="200"/>
        </w:trPr>
        <w:tc>
          <w:tcPr>
            <w:tcW w:w="12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F619BE">
        <w:trPr>
          <w:trHeight w:val="200"/>
        </w:trPr>
        <w:tc>
          <w:tcPr>
            <w:tcW w:w="12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4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Житомирське територiальне управлiння ДК ЦПФР</w:t>
            </w:r>
          </w:p>
        </w:tc>
        <w:tc>
          <w:tcPr>
            <w:tcW w:w="17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 4000070395</w:t>
            </w:r>
          </w:p>
        </w:tc>
        <w:tc>
          <w:tcPr>
            <w:tcW w:w="16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4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3 603 694</w:t>
            </w:r>
          </w:p>
        </w:tc>
        <w:tc>
          <w:tcPr>
            <w:tcW w:w="17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F619BE">
        <w:trPr>
          <w:trHeight w:val="200"/>
        </w:trPr>
        <w:tc>
          <w:tcPr>
            <w:tcW w:w="2600" w:type="dxa"/>
            <w:gridSpan w:val="2"/>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звiтному роцi Товариство цiннi папери не випускало, рiшення про їх випуск не приймало. Цiннi папери Емiтента на органiзацiйно оформлених ринках не обертаються. Заяви для включення цiнних паперiв до лiстингу Емiтентом не надавались. Обiг цiнних паперiв Емiтента здiйснюється лише на внутрiшньому ринку України. Iншi цiннi папери Товариством не випускались.</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F619BE">
        <w:trPr>
          <w:trHeight w:val="200"/>
        </w:trPr>
        <w:tc>
          <w:tcPr>
            <w:tcW w:w="3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F619BE">
        <w:trPr>
          <w:trHeight w:val="200"/>
        </w:trPr>
        <w:tc>
          <w:tcPr>
            <w:tcW w:w="3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9BE">
        <w:trPr>
          <w:trHeight w:val="200"/>
        </w:trPr>
        <w:tc>
          <w:tcPr>
            <w:tcW w:w="3850" w:type="dxa"/>
            <w:tcBorders>
              <w:top w:val="single" w:sz="6" w:space="0" w:color="auto"/>
              <w:bottom w:val="single" w:sz="6" w:space="0" w:color="auto"/>
              <w:right w:val="single" w:sz="6" w:space="0" w:color="auto"/>
            </w:tcBorders>
          </w:tcPr>
          <w:p w:rsidR="00F619BE" w:rsidRPr="002D5A92" w:rsidRDefault="00DE640C">
            <w:pPr>
              <w:widowControl w:val="0"/>
              <w:autoSpaceDE w:val="0"/>
              <w:autoSpaceDN w:val="0"/>
              <w:adjustRightInd w:val="0"/>
              <w:spacing w:after="0" w:line="240" w:lineRule="auto"/>
              <w:jc w:val="center"/>
              <w:rPr>
                <w:rFonts w:ascii="Times New Roman CYR" w:hAnsi="Times New Roman CYR" w:cs="Times New Roman CYR"/>
                <w:lang w:val="uk-UA"/>
              </w:rPr>
            </w:pPr>
            <w:r>
              <w:rPr>
                <w:rFonts w:ascii="Times New Roman CYR" w:hAnsi="Times New Roman CYR" w:cs="Times New Roman CYR"/>
              </w:rPr>
              <w:t>UA 400007039</w:t>
            </w:r>
            <w:r w:rsidR="002D5A92">
              <w:rPr>
                <w:rFonts w:ascii="Times New Roman CYR" w:hAnsi="Times New Roman CYR" w:cs="Times New Roman CYR"/>
                <w:lang w:val="uk-UA"/>
              </w:rPr>
              <w:t>5</w:t>
            </w:r>
            <w:bookmarkStart w:id="0" w:name="_GoBack"/>
            <w:bookmarkEnd w:id="0"/>
          </w:p>
        </w:tc>
        <w:tc>
          <w:tcPr>
            <w:tcW w:w="38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14414776</w:t>
            </w:r>
          </w:p>
        </w:tc>
        <w:tc>
          <w:tcPr>
            <w:tcW w:w="38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F619BE">
        <w:trPr>
          <w:trHeight w:val="300"/>
        </w:trPr>
        <w:tc>
          <w:tcPr>
            <w:tcW w:w="1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F619BE">
        <w:trPr>
          <w:trHeight w:val="300"/>
        </w:trPr>
        <w:tc>
          <w:tcPr>
            <w:tcW w:w="15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F619BE">
        <w:trPr>
          <w:trHeight w:val="300"/>
        </w:trPr>
        <w:tc>
          <w:tcPr>
            <w:tcW w:w="1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30.04.2010</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02/06/1/10</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UA4000070395</w:t>
            </w:r>
          </w:p>
        </w:tc>
        <w:tc>
          <w:tcPr>
            <w:tcW w:w="20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2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3 603 694</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300"/>
        </w:trPr>
        <w:tc>
          <w:tcPr>
            <w:tcW w:w="1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Обмежень немає</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F619BE">
      <w:pPr>
        <w:widowControl w:val="0"/>
        <w:autoSpaceDE w:val="0"/>
        <w:autoSpaceDN w:val="0"/>
        <w:adjustRightInd w:val="0"/>
        <w:spacing w:after="0" w:line="240" w:lineRule="auto"/>
        <w:rPr>
          <w:rFonts w:ascii="Times New Roman CYR" w:hAnsi="Times New Roman CYR" w:cs="Times New Roman CYR"/>
        </w:rPr>
        <w:sectPr w:rsidR="00F619BE">
          <w:pgSz w:w="16837" w:h="11905" w:orient="landscape"/>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Товариством стверджує про те, що, наскiльки це їм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w:t>
      </w:r>
      <w:proofErr w:type="gramStart"/>
      <w:r>
        <w:rPr>
          <w:rFonts w:ascii="Times New Roman CYR" w:hAnsi="Times New Roman CYR" w:cs="Times New Roman CYR"/>
          <w:sz w:val="24"/>
          <w:szCs w:val="24"/>
        </w:rPr>
        <w:t>прибутки  ем</w:t>
      </w:r>
      <w:proofErr w:type="gramEnd"/>
      <w:r>
        <w:rPr>
          <w:rFonts w:ascii="Times New Roman CYR" w:hAnsi="Times New Roman CYR" w:cs="Times New Roman CYR"/>
          <w:sz w:val="24"/>
          <w:szCs w:val="24"/>
        </w:rPr>
        <w:t>iтента.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достовiрного подання фiнансового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Концептуальною основою фiнансової звiтностi Товариства за рiк, що закiнчився 31 грудня 2021 року, є Мiжнароднi стандарти фiнансової звiтностi (МСФЗ).</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Пiдготовлена Товариством фiнансова звiтнiсть без будь-яких застережень вiдповiдає всiм вимогам чинних МСФЗ з врахуванням змiн, внесених РМСБО станом на 01 сiчня 2021 року, дотримання яких забезпечує достовiрне подання iнформацiї в фiнансовий звiтностi, а саме, доречної, достовiрної, зiставної та зрозумiлої iнформацiї. При формуваннi фiнансової звiтностi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суперечать вимогам МСФЗ.</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 i здiйснення господарської дiяльностi та стан емiтента. Вiд iменi керiвництва - Генеральний директор Шуст Олексiй Володимирович.</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Дiяльнiсть Наглядової ради протягом звiтного перiоду регулювалась Положенням про Наглядову раду. Протягом звiтного перiоду було забезпечено здiйснення контролю за своєчаснiстю розмiщенням та оприлюдненням регульованої iнформацiї про дiяльнiсть Товариства. Засiдання скликалися за iнiцiативою Голови або членiв Наглядової ради. Висловлюю щиру подяку членам Наглядової ради за проведену у 2021 роцi роботу. З повагою голова Наглядової ради Шодiєв Алiшер Бахромович.</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"Ушицький комбiнат будiвельних матерiалiв".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генеральний директор Шуст О.В.</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Українська економiка знаходиться в затяжнiй кризi, ускладненiй вiйськовим конфлiктом на сходi України та полiтичними змiнами. У звiтному роцi зовнiшнi умови для розвитку української економiки в цiлому залишалися несприятливими. Це було пов'язано з подальшим стрiмким зниженням цiн на свiтових товарних ринках та слабким зовнiшнiм попитом з боку торговельних партнерiв. Основними негативними ризиками прогнозу для економiчного розвитку є можливе поглиблення падiння свiтових цiн на сировиннi товари, зменшення зовнiшньої пiдтримки у випадку гальмування реформ та повне блокування українського експорту. На скорочення реального ВВП за звiтний перiод впливали також падiння внутрiшнього попиту, спричинене, зокрема, зменшенням реальних доходiв населення, та слабкий зовнiшнiй попит. Основним галузям притаманне зниження обороту та обсягiв виробництва. </w:t>
      </w:r>
      <w:r>
        <w:rPr>
          <w:rFonts w:ascii="Times New Roman CYR" w:hAnsi="Times New Roman CYR" w:cs="Times New Roman CYR"/>
          <w:sz w:val="24"/>
          <w:szCs w:val="24"/>
        </w:rPr>
        <w:lastRenderedPageBreak/>
        <w:t xml:space="preserve">Невизначенiсть у економiчнiй та полiтичнiй сферах призвели до низького рiвня внутрiшнiх та зовнiшнiх iнвестицiй, що на тлi неспроможностi приватного сектору рефiнансувати борги, призвело до дефiциту фiнансового сектору. Сподiвання щодо залучення iноземних iнвестицiй справдилися тiльки частково, Україна отримувала лише незначне фiнансування </w:t>
      </w:r>
      <w:proofErr w:type="gramStart"/>
      <w:r>
        <w:rPr>
          <w:rFonts w:ascii="Times New Roman CYR" w:hAnsi="Times New Roman CYR" w:cs="Times New Roman CYR"/>
          <w:sz w:val="24"/>
          <w:szCs w:val="24"/>
        </w:rPr>
        <w:t>iз-за кордону</w:t>
      </w:r>
      <w:proofErr w:type="gramEnd"/>
      <w:r>
        <w:rPr>
          <w:rFonts w:ascii="Times New Roman CYR" w:hAnsi="Times New Roman CYR" w:cs="Times New Roman CYR"/>
          <w:sz w:val="24"/>
          <w:szCs w:val="24"/>
        </w:rPr>
        <w:t>, в той час як iноземнi iнвестицiї оминали Україну. Наразi реальний сектор економiки знаходиться пiд потрiйним тиском згортання внутрiшнього та зовнiшнього попиту внаслiдок промислової кризи, дорожнечi внутрiшнiх ресурсiв i вiдсутностi доступу до зовнiшнього фiнансування, розриву виробничих та логiстичних ланцюгiв, зокрема в енергетицi, металургiї, хiмiї, що обумовило спад у виробництва, а також фiзично обмежило можливостi щодо експорту нацiональних товарiв. Стабiлiзацiя ситуацiї в Українi в значнiй мiрi залежить вiд дiй уряду, спрямованих, насамперед, на вирiшення вiйськового конфлiкту та проведення реформ у фiнансовiй, адмiнiстративнiй, фiскальнiй та правовiй системах країни. З цiєю метою уряд країни запроваджує жорсткi та непопулярнi заходи, проведення яких може як позитивно, так i негативно вплинути на економiку України в цiлому та на Товариство зокрема.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Промисловi розробки по видобутку та виробництву товарного щебню почались з 01.04.1960 року. Пiдприємство ранiше iснувало як Ушицький кам'яний кар'єр, який був пiдпорядкований Мiнiстерству енергетики СРСР, аз1991р. - Мiненерго України.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1993 роцi була проведена реорганiзацiя, в результатi якої пiдприємство виконує комплекс робiт вiд початкової стадiї (розкривнi та буро-вибуховi роботи) до випуску товарного щебню i його реалiзацiї, та було перейменоване в "Ушицький комбiнат будiвельних матерiалiв".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пiдставi рiшення Фонду державного майна України вiд 25.06.99р. наказ № 59 ВАТ та зареєстрованого Коростенською районною державною адмiнiстрацiєю 30.06.99р., свiдоцтво №1-1020, державне пiдприємство Ушицький комбiнат будiвельних матерiалiв перетворене у ВАТ "Ушицький комбiнат будiвельних матерiалiв". Державна перереєстрацiя пiдприємства проведена 05.10.2004 р.</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Рiшенням загальних зборiв акцiонерiв, протокол №2 вiд 09 грудня 2010 року Пiдприємство перейменоване на Публiчне акцiонерне товариство "Ушицький комбiнат будiвельних матерiалiв". Загальними зборами акцiонерiв Товариства, протокол №5 вiд 01 грудня 2017 року, прийнято рiшення про змiну типу акцiонерного товариства (з "публiчного" на "приватне") та вiдповiдну змiну повного та скороченого найменування пiдприємства.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змiн стосовно видiв дiяльностi, а також такi подiї розвитку як злиття, подiл, приєднання, перетворення, видiл не вiдбувалось.</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w:t>
      </w:r>
      <w:proofErr w:type="gramStart"/>
      <w:r>
        <w:rPr>
          <w:rFonts w:ascii="Times New Roman CYR" w:hAnsi="Times New Roman CYR" w:cs="Times New Roman CYR"/>
          <w:sz w:val="24"/>
          <w:szCs w:val="24"/>
        </w:rPr>
        <w:t>у межах</w:t>
      </w:r>
      <w:proofErr w:type="gramEnd"/>
      <w:r>
        <w:rPr>
          <w:rFonts w:ascii="Times New Roman CYR" w:hAnsi="Times New Roman CYR" w:cs="Times New Roman CYR"/>
          <w:sz w:val="24"/>
          <w:szCs w:val="24"/>
        </w:rPr>
        <w:t xml:space="preserve">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у звiтному роцi не укладались деривативи та не вчинялись правочини щодо похiдних цiнних паперiв.</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про 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кредитного ризику: емiтент не має схильнiсть до кредитного ризику (емiтент не має кредитнi зобов'язання).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досить високий ринковий ризик (валютний та процентний) за операцiями фiнансового </w:t>
      </w:r>
      <w:r>
        <w:rPr>
          <w:rFonts w:ascii="Times New Roman CYR" w:hAnsi="Times New Roman CYR" w:cs="Times New Roman CYR"/>
          <w:sz w:val="24"/>
          <w:szCs w:val="24"/>
        </w:rPr>
        <w:lastRenderedPageBreak/>
        <w:t>лiзингу, так як договори на об'єкти лiзингу складенi iз урахуванням впливу на зобов'язання змiни курсу валют, при змiнi зобов'язання також змiнюється обсяг вiдрахувань по вiдсотках по лiзингових операцiях.</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000"/>
      </w:tblGrid>
      <w:tr w:rsidR="00F619BE">
        <w:trPr>
          <w:trHeight w:val="200"/>
        </w:trPr>
        <w:tc>
          <w:tcPr>
            <w:tcW w:w="4000" w:type="dxa"/>
            <w:tcBorders>
              <w:top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0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F619BE">
        <w:trPr>
          <w:trHeight w:val="200"/>
        </w:trPr>
        <w:tc>
          <w:tcPr>
            <w:tcW w:w="4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Кодекс корпоративного управлiння ПрАТ "УКБМ" (далi - Кодекс) був прийнятий та затверджений загальними зборами акцiонерiв Товариства 06 серпня 2012 року. У 2019 роцi були внесенi змiни та доповнення до Кодексу, внаслiдок чого загальними зборами акцiонерiв, що вiдбулися 24 квiтня 2019 року (Протокол №1) була прийнята та затверджена нова редакцiя Кодексу корпоративного управлiння ПрАТ "Ушицький комбiнат будiвельних матерiалiв". </w:t>
            </w:r>
          </w:p>
        </w:tc>
      </w:tr>
      <w:tr w:rsidR="00F619BE">
        <w:trPr>
          <w:trHeight w:val="200"/>
        </w:trPr>
        <w:tc>
          <w:tcPr>
            <w:tcW w:w="4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0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06.08.2012</w:t>
            </w:r>
          </w:p>
        </w:tc>
      </w:tr>
      <w:tr w:rsidR="00F619BE">
        <w:trPr>
          <w:trHeight w:val="200"/>
        </w:trPr>
        <w:tc>
          <w:tcPr>
            <w:tcW w:w="4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0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https://ukbm.com.ua/files/kodeks.doc</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2 (2)</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619BE">
        <w:trPr>
          <w:trHeight w:val="200"/>
        </w:trPr>
        <w:tc>
          <w:tcPr>
            <w:tcW w:w="3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15.01.2021</w:t>
            </w:r>
          </w:p>
        </w:tc>
      </w:tr>
      <w:tr w:rsidR="00F619BE">
        <w:trPr>
          <w:trHeight w:val="200"/>
        </w:trPr>
        <w:tc>
          <w:tcPr>
            <w:tcW w:w="3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очне голосування, місце проведення: Житомирська область, Коростенський район, село Гулянка, вул. Молодiжна, 18, зал нарад</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опитування (дистанційно)</w:t>
            </w:r>
          </w:p>
        </w:tc>
      </w:tr>
      <w:tr w:rsidR="00F619BE">
        <w:trPr>
          <w:trHeight w:val="200"/>
        </w:trPr>
        <w:tc>
          <w:tcPr>
            <w:tcW w:w="3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F619BE">
        <w:trPr>
          <w:trHeight w:val="200"/>
        </w:trPr>
        <w:tc>
          <w:tcPr>
            <w:tcW w:w="10000" w:type="dxa"/>
            <w:gridSpan w:val="2"/>
            <w:tcBorders>
              <w:top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F619BE">
        <w:trPr>
          <w:trHeight w:val="200"/>
        </w:trPr>
        <w:tc>
          <w:tcPr>
            <w:tcW w:w="10000" w:type="dxa"/>
            <w:gridSpan w:val="2"/>
            <w:tcBorders>
              <w:top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порядку денного: ОБРАННЯ ЧЛЕНIВ ЛIЧИЛЬНОЇ КОМIСIЇ, ПРИЙНЯТТЯ РIШЕННЯ ПРО ПРИПИНЕННЯ ЇХ ПОВНОВАЖЕНЬ.</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Обрати лiчильну комiсiю у складi однiєї особи, а саме Давидюк Наталiя Миколаївна. </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Повноваження лiчильної комiсiї припинити пiсля виконання всiх повноважень, покладених на лiчильну комiсiю вiдповiдно до чинного законодавства. </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ОБРАННЯ ГОЛОВИ ТА СЕКРЕТАРЯ ЗАГАЛЬНИХ ЗБОРIВ.</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w:t>
            </w:r>
            <w:proofErr w:type="gramStart"/>
            <w:r>
              <w:rPr>
                <w:rFonts w:ascii="Times New Roman CYR" w:hAnsi="Times New Roman CYR" w:cs="Times New Roman CYR"/>
                <w:sz w:val="24"/>
                <w:szCs w:val="24"/>
              </w:rPr>
              <w:t>ШЕНННЯ:Обрати</w:t>
            </w:r>
            <w:proofErr w:type="gramEnd"/>
            <w:r>
              <w:rPr>
                <w:rFonts w:ascii="Times New Roman CYR" w:hAnsi="Times New Roman CYR" w:cs="Times New Roman CYR"/>
                <w:sz w:val="24"/>
                <w:szCs w:val="24"/>
              </w:rPr>
              <w:t xml:space="preserve"> Головою Загальних зборiв Остапчук Євгенiю Сергiївну, Секретарем Загальних зборiв Соколенко Валентину Володимирiвну, уповноважити Голову Загальних зборiв Остапчук Євгенiю Сергiївну та Секретаря Загальних зборiв Соколенко Валентину Володимирiвну пiдписати протокол №1 позачергових загальних зборiв акцiонерiв "УШИЦЬКИЙ КОМБIНАТ БУДIВЕЛЬНИХ МАТЕРIАЛIВ".</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ТРЕТЄ питання порядку денного: ПРИЙНЯТТЯ РIШЕНЬ З ПИТАНЬ ПОРЯДКУ ПРОВЕДЕННЯ ЗАГАЛЬНИХ ЗБОРIВ.</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w:t>
            </w:r>
            <w:proofErr w:type="gramStart"/>
            <w:r>
              <w:rPr>
                <w:rFonts w:ascii="Times New Roman CYR" w:hAnsi="Times New Roman CYR" w:cs="Times New Roman CYR"/>
                <w:sz w:val="24"/>
                <w:szCs w:val="24"/>
              </w:rPr>
              <w:t>ШЕНННЯ:Затвердити</w:t>
            </w:r>
            <w:proofErr w:type="gramEnd"/>
            <w:r>
              <w:rPr>
                <w:rFonts w:ascii="Times New Roman CYR" w:hAnsi="Times New Roman CYR" w:cs="Times New Roman CYR"/>
                <w:sz w:val="24"/>
                <w:szCs w:val="24"/>
              </w:rPr>
              <w:t xml:space="preserve"> наступний порядок проведення Загальних зборiв: доповiдi за порядком денним - до 30 хвилин;  виступи пiд час дебатiв - до 5 хвилин; </w:t>
            </w:r>
            <w:r>
              <w:rPr>
                <w:rFonts w:ascii="Times New Roman CYR" w:hAnsi="Times New Roman CYR" w:cs="Times New Roman CYR"/>
                <w:sz w:val="24"/>
                <w:szCs w:val="24"/>
              </w:rPr>
              <w:lastRenderedPageBreak/>
              <w:t xml:space="preserve">зауваження, довiдки, пропозицiї  - до 3 хвилин; обговорення питань - до 30 хвилин; голосування з питань порядку денного - з використанням бюлетенiв для голосування. </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денного: ДОСТРОКОВЕ ПРИПИНЕННЯ ПОВНОВАЖЕНЬ ГЕНЕРАЛЬНОГО ДИРЕКТОРА ТОВАРИСТВА.</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w:t>
            </w:r>
            <w:proofErr w:type="gramStart"/>
            <w:r>
              <w:rPr>
                <w:rFonts w:ascii="Times New Roman CYR" w:hAnsi="Times New Roman CYR" w:cs="Times New Roman CYR"/>
                <w:sz w:val="24"/>
                <w:szCs w:val="24"/>
              </w:rPr>
              <w:t>ШЕНННЯ:Затвердити</w:t>
            </w:r>
            <w:proofErr w:type="gramEnd"/>
            <w:r>
              <w:rPr>
                <w:rFonts w:ascii="Times New Roman CYR" w:hAnsi="Times New Roman CYR" w:cs="Times New Roman CYR"/>
                <w:sz w:val="24"/>
                <w:szCs w:val="24"/>
              </w:rPr>
              <w:t xml:space="preserve"> протокол заочного засiдання Наглядової ради Приватного акцiонерного товариства "УШИЦЬКИЙ КОМБIНАТ БУДIВЕЛЬНИХ МАТЕРIАЛIВ" вiд 31 грудня 2020 року про звiльнення Вербицького Вiталiя Павловича з посади Генерального директора Товариства за власним бажанням з 31 грудня 2020 року та виключити Вербицького Вiталiя Павловича iз складу представникiв Товариства в Єдиному державному реєстрi юридичних осiб, фiзичних осiб-пiдприємцiв та громадських формувань.</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П'ЯТЕ питання порядку денного: ОБРАННЯ ГЕНЕРАЛЬНОГО ДИРЕКТОРА ТОВАРИСТВА.</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w:t>
            </w:r>
            <w:proofErr w:type="gramStart"/>
            <w:r>
              <w:rPr>
                <w:rFonts w:ascii="Times New Roman CYR" w:hAnsi="Times New Roman CYR" w:cs="Times New Roman CYR"/>
                <w:sz w:val="24"/>
                <w:szCs w:val="24"/>
              </w:rPr>
              <w:t>ШЕНННЯ:Обрати</w:t>
            </w:r>
            <w:proofErr w:type="gramEnd"/>
            <w:r>
              <w:rPr>
                <w:rFonts w:ascii="Times New Roman CYR" w:hAnsi="Times New Roman CYR" w:cs="Times New Roman CYR"/>
                <w:sz w:val="24"/>
                <w:szCs w:val="24"/>
              </w:rPr>
              <w:t xml:space="preserve"> Генеральним директором ПРИВАТНОГО АКЦIОНЕРНОГО ТОВАРИСТВА "УШИЦЬКИЙ КОМБIНАТ БУДIВЕЛЬНИХ МАТЕРIАЛIВ" Шуста Олексiя Володимировича з 15.01.2021 року. Укласти контракт з Шустом Олексiєм Володимировичем з 15.01.2021 року. Уповноважити Голову Наглядової ради Шодiєва Алiшера Бахромовича пiдписати контракт з Шустом Олексiєм Володимировичем.</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ШОСТЕ питання порядку денного: </w:t>
            </w:r>
            <w:proofErr w:type="gramStart"/>
            <w:r>
              <w:rPr>
                <w:rFonts w:ascii="Times New Roman CYR" w:hAnsi="Times New Roman CYR" w:cs="Times New Roman CYR"/>
                <w:sz w:val="24"/>
                <w:szCs w:val="24"/>
              </w:rPr>
              <w:t>ВИЗНАЧЕННЯ  ОСОБИ</w:t>
            </w:r>
            <w:proofErr w:type="gramEnd"/>
            <w:r>
              <w:rPr>
                <w:rFonts w:ascii="Times New Roman CYR" w:hAnsi="Times New Roman CYR" w:cs="Times New Roman CYR"/>
                <w:sz w:val="24"/>
                <w:szCs w:val="24"/>
              </w:rPr>
              <w:t xml:space="preserve">, УПОВНОВАЖЕНОЇ НА ПОДАННЯ ДОКУМЕНТIВ ДЛЯ ПРОВЕДЕННЯ РЕЄСТРАЦIЇ ЗМIН ДО ВIДОМОСТЕЙ ПРО ТОВАРИСТВО В ЄДИНОМУ ДЕРЖАВНОМУ РЕЄСТРI ЮРИДИЧНИХ ОСIБ, ФIЗИЧНИХ ОСIБ-ПIДПРИЄМЦIВ ТА ГРОМАДСЬКИХ ФОРМУВАНЬ (ВIДОМОСТI ПРО ЗМIНУ КЕРIВНИКА ТОВАРИСТВА). </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Визначити Шуста Олексiя Володимировича уповноваженою особою на подання документiв для проведення реєстрацiї змiн до вiдомостей про Товариство в Єдиному державному реєстрi юридичних осiб, фiзичних осiб-пiдприємцiв та громадських формувань (вiдомостi про змiну керiвника та представника Товариства та будь -яких iнших змiн до вiдомостей про Товариство).</w:t>
            </w:r>
          </w:p>
        </w:tc>
      </w:tr>
      <w:tr w:rsidR="00F619BE">
        <w:trPr>
          <w:trHeight w:val="200"/>
        </w:trPr>
        <w:tc>
          <w:tcPr>
            <w:tcW w:w="3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https://ukbm.com.ua/?id=investors&amp;lang=ua</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619BE">
        <w:trPr>
          <w:trHeight w:val="200"/>
        </w:trPr>
        <w:tc>
          <w:tcPr>
            <w:tcW w:w="3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26.03.2021</w:t>
            </w:r>
          </w:p>
        </w:tc>
      </w:tr>
      <w:tr w:rsidR="00F619BE">
        <w:trPr>
          <w:trHeight w:val="200"/>
        </w:trPr>
        <w:tc>
          <w:tcPr>
            <w:tcW w:w="3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очне голосування, місце проведення: Житомирська область, Коростенський район, село Гулянка, вул. Молодiжна, 18, зал нарад.</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опитування (дистанційно)</w:t>
            </w:r>
          </w:p>
        </w:tc>
      </w:tr>
      <w:tr w:rsidR="00F619BE">
        <w:trPr>
          <w:trHeight w:val="200"/>
        </w:trPr>
        <w:tc>
          <w:tcPr>
            <w:tcW w:w="3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F619BE">
        <w:trPr>
          <w:trHeight w:val="200"/>
        </w:trPr>
        <w:tc>
          <w:tcPr>
            <w:tcW w:w="10000" w:type="dxa"/>
            <w:gridSpan w:val="2"/>
            <w:tcBorders>
              <w:top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F619BE">
        <w:trPr>
          <w:trHeight w:val="200"/>
        </w:trPr>
        <w:tc>
          <w:tcPr>
            <w:tcW w:w="10000" w:type="dxa"/>
            <w:gridSpan w:val="2"/>
            <w:tcBorders>
              <w:top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ПЕРШЕ ПИТАННЯ ПОРЯДКУ ДЕННОГО: ОБРАННЯ ЧЛЕНIВ ЛIЧИЛЬНОЇ КОМIСIЇ, ПРИЙНЯТТЯ РIШЕННЯ ПРО ПРИПИНЕННЯ ЇХ ПОВНОВАЖЕНЬ.</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РIШЕНННЯ: 1. Обрати лiчильну комiсiю у складi однiєї особи, а саме Давидюк Наталiя Миколаївна. 2. Повноваження лiчильної комiсiї припинити пiсля виконання всiх повноважень, покладених на лiчильну комiсiю вiдповiдно до чинного законодавства. </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ОБРАННЯ ГОЛОВИ ТА СЕКРЕТАРЯ ЗАГАЛЬНИХ ЗБОРIВ.</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Обрати Головою Загальних зборiв Остапчук Євгенiю Сергiївну, Секретарем Загальних зборiв Соколенко Валентину Володимирiвну.</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ТРЕТЄ ПИТАННЯ ПОРЯДКУ ДЕННОГО: ПРИЙНЯТТЯ РIШЕНЬ З ПИТАНЬ ПОРЯДКУ ПРОВЕДЕННЯ ЗАГАЛЬНИХ ЗБОРIВ.</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РIШЕНННЯ: Затвердити наступний порядок проведення Загальних зборiв: доповiдi за порядком денним - до 30 </w:t>
            </w:r>
            <w:proofErr w:type="gramStart"/>
            <w:r>
              <w:rPr>
                <w:rFonts w:ascii="Times New Roman CYR" w:hAnsi="Times New Roman CYR" w:cs="Times New Roman CYR"/>
                <w:sz w:val="24"/>
                <w:szCs w:val="24"/>
              </w:rPr>
              <w:t>хвилин;  виступи</w:t>
            </w:r>
            <w:proofErr w:type="gramEnd"/>
            <w:r>
              <w:rPr>
                <w:rFonts w:ascii="Times New Roman CYR" w:hAnsi="Times New Roman CYR" w:cs="Times New Roman CYR"/>
                <w:sz w:val="24"/>
                <w:szCs w:val="24"/>
              </w:rPr>
              <w:t xml:space="preserve"> пiд час дебатiв - до 5 хвилин; зауваження, довiдки, пропозицiї  - до 3 хвилин; обговорення питань - до 30 хвилин; голосування з питань порядку денного - з використанням бюлетенiв для голосування. </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ЧЕТВЕРТЕ ПИТАННЯ ПОРЯДКУ ДЕННОГО: ЗВIТ ГЕНЕРАЛЬНОГО ДИРЕКТОРА ПРО ПIДСУМКИ ФIНАНСОВО - ГОСПОДАРСЬКОЇ ДIЯЛЬНОСТI ЗА 2019-2020 РОКИ, ПРИЙНЯТТЯ РIШЕННЯ ЗА НАСЛIДКАМИ РОЗГЛЯДУ ЗВIТУ.</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Звiт Генерального директора про пiдсумки фiнансово - господарської дiяльностi за 2019 - 2020 роки не затверджувати. Роботу Генерального директора Вербицького В.П. за 2019-2020 роки визнати незадовiльною.</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П'ЯТЕ ПИТАННЯ ПОРЯДКУ ДЕННОГО: ЗВIТ НАГЛЯДОВОЇ РАДИ ЗА 2019 - 2020 РОКИ, ПРИЙНЯТТЯ РIШЕННЯ ЗА НАСЛIДКАМИ РОЗГЛЯДУ ЗВIТУ.</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Затвердити звiт Наглядової ради за 2019 - 2020 роки. Роботу Наглядової ради визнати задовiльною.</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ШОСТЕ ПИТАННЯ ПОРЯДКУ ДЕННОГО: ЗВIТ РЕВIЗIЙНОЇ КОМIСIЇ ЗА 2019 - 2020 РОКИ, ПРИЙНЯТТЯ РIШЕННЯ ЗА НАСЛIДКАМИ РОЗГЛЯДУ ЗВIТУ.</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Затвердити звiт Ревiзiйної комiсiї за 2019 - 2020 роки. Роботу Ревiзiйної комiсiї визнати задовiльною.</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СЬОМЕ ПИТАННЯ ПОРЯДКУ </w:t>
            </w:r>
            <w:proofErr w:type="gramStart"/>
            <w:r>
              <w:rPr>
                <w:rFonts w:ascii="Times New Roman CYR" w:hAnsi="Times New Roman CYR" w:cs="Times New Roman CYR"/>
                <w:sz w:val="24"/>
                <w:szCs w:val="24"/>
              </w:rPr>
              <w:t>ДЕННОГО:ЗАТВЕРДЖЕННЯ</w:t>
            </w:r>
            <w:proofErr w:type="gramEnd"/>
            <w:r>
              <w:rPr>
                <w:rFonts w:ascii="Times New Roman CYR" w:hAnsi="Times New Roman CYR" w:cs="Times New Roman CYR"/>
                <w:sz w:val="24"/>
                <w:szCs w:val="24"/>
              </w:rPr>
              <w:t xml:space="preserve"> РIЧНОГО ЗВIТУ ТОВАРИСТВА ТА ФIНАНСОВОГО ЗВIТУ ТОВАРИСТВА ЗА 2019 РIК. </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Затвердити рiчний звiт Товариства та фiнансовий звiт Товариства за 2019 рiк.</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ВОСЬМЕ ПИТАННЯ ПОРЯДКУ </w:t>
            </w:r>
            <w:proofErr w:type="gramStart"/>
            <w:r>
              <w:rPr>
                <w:rFonts w:ascii="Times New Roman CYR" w:hAnsi="Times New Roman CYR" w:cs="Times New Roman CYR"/>
                <w:sz w:val="24"/>
                <w:szCs w:val="24"/>
              </w:rPr>
              <w:t>ДЕННОГО:ЗАТВЕРДЖЕННЯ</w:t>
            </w:r>
            <w:proofErr w:type="gramEnd"/>
            <w:r>
              <w:rPr>
                <w:rFonts w:ascii="Times New Roman CYR" w:hAnsi="Times New Roman CYR" w:cs="Times New Roman CYR"/>
                <w:sz w:val="24"/>
                <w:szCs w:val="24"/>
              </w:rPr>
              <w:t xml:space="preserve"> ПОРЯДКУ ПОКРИТТЯ ЗБИТКIВ ТОВАРИСТВА ЗА 2019 РIК.</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Затвердити збиток Товариства за 2019 рiк у сумi -2300 тис. грн. Збиток планується покривати за рахунок прибутку майбутнього перiоду.</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ДЕВ'ЯТЕ ПИТАННЯ ПОРЯДКУ ДЕННОГО: ПРИЙНЯТТЯ РIШЕННЯ ПРО ПРИПИНЕННЯ ПОВНОВАЖЕНЬ РЕВIЗIЙНОЇ КОМIСIЇ ТОВАРИСТВА.</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Припинити повноваження Ревiзiйної комiсiї Товариства у складi голова Ревiзiйної комiсiї Большаков Iлля Володимирович, члени Ревiзiйної комiсiї Будас Олександр Пилипович, Жубрева Ольга Анатолiївна у зв'язку iз закiнченням термiну перебування на посадi.</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ДЕСЯТЕ ПИТАННЯ ПОРЯДКУ ДЕННОГО: ОБРАННЯ ЧЛЕНIВ РЕВIЗIЙНОЇ КОМIСIЇ ТОВАРИСТВА.</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Обрати Ревiзiйну комiсiю ПРИВАТНОГО АКЦIОНЕРНОГО ТОВАРИСТВА "УШИЦЬКИЙ КОМБIНАТ БУДIВЕЛЬНИХ МАТЕЛIАЛIВ" у кiлькостi 2 (двох) осiб Большакова Iллю Володимировича, Будаса Олександра Пилиповича.</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ОДИНАДЦЯТЕ ПИТАННЯ ПОРЯДКУ ДЕННОГО: ЗАТВЕРДЖЕННЯ УМОВ ЦИВIЛЬНО-ПРАВОВИХ ДОГОВОРIВ З ЧЛЕНАМИ РЕВIЗIЙНОЇ КОМIСIЇ. ВИЗНАЧЕННЯ ОСОБИ УПОВНОВАЖЕНОЇ НА ПIДПИСАННЯ ВIД IМЕНI ТОВАРИСТВА ДОГОВОРIВ З ЧЛЕНАМИ РЕВIЗIЙНОЇ КОМIСIЇ. </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Затвердити умови цивiльно-правових договорiв з членами Ревiзiйної комiсiї. Визначити Генерального директора Товариства уповноваженою особою на пiдписання вiд iменi Товариства договорiв з членами Ревiзiйної комiсiї.</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ДВАНАДЦЯТЕ ПИТАННЯ ПОРЯДКУ ДЕННОГО: ПРО ВНЕСЕННЯ ЗМIН ДО СТАТУТУ ТОВ "МИСЛИВСЬКЕ ГОСПОДАРСТВО "БОБРОВА ГОРА" ТА ЗАТВЕРДЖЕННЯ СТАТУТУ ТОВ "МИСЛИВСЬКЕ ГОСПОДАРСТВО "БОБРОВА ГОРА" У НОВIЙ РЕДАКЦIЇ.</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З метою приведення Статуту ТОВ "Мисливське господарство "Боброва гора" у вiдповiднiсть до норм Закону України "Про товариства з обмеженою та додатковою вiдповiдальнiстю" внести (затвердити) змiни до Статуту ТОВ "Мисливське господарство "Боброва гора" шляхом викладення Статуту ТОВ "Мисливське господарство "Боброва гора" у новiй редакцiї та затвердити нову редакцiю Статуту ТОВ "Мисливське господарство "Боброва гора".</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ТРИНАДЦЯТЕ ПИТАННЯ ПОРЯДКУ ДЕННОГО: ПРО УПОВНОВАЖЕННЯ ДИРЕКТОРА ТОВ "МИСЛИВСЬКЕ ГОСПОДАРСТВО "БОБРОВА ГОРА" (З ПРАВОМ ЗАЛУЧЕННЯ ТРЕТIХ ОСIБ) НА ЗДIЙСНЕННЯ ДIЙ ЩОДО ДЕРЖАВНОЇ РЕЄСТРАЦIЇ ЗМIН ДО ВIДОМОСТЕЙ ПРО ТОВ "МИСЛИВСЬКЕ ГОСПОДАРСТВО "БОБРОВА ГОРА", ЩО </w:t>
            </w:r>
            <w:r>
              <w:rPr>
                <w:rFonts w:ascii="Times New Roman CYR" w:hAnsi="Times New Roman CYR" w:cs="Times New Roman CYR"/>
                <w:sz w:val="24"/>
                <w:szCs w:val="24"/>
              </w:rPr>
              <w:lastRenderedPageBreak/>
              <w:t>МIСТЯТЬСЯ В ЄДИНОМУ ДЕРЖАВНОМУ РЕЄСТРI ЮРИДИЧНИХ ОСIБ, ФIЗИЧНИХ ОСIБ - ПIДПРИЄМЦIВ ТА ГРОМАДСЬКИХ ФОРМУВАНЬ".</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Уповноважити Директора ТОВ "Мисливське господарство "Боброва гора" (з правом залучення третiх осiб) здiйснити всi необхiднi дiї щодо державної реєстрацiї змiн до вiдомостей про ТОВ "Мисливське господарство "Боброва гора", що мiстяться в Єдиному державному реєстрi юридичних осiб, фiзичних осiб - пiдприємцiв та громадських формувань".</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ЧОТИРНАДЦЯТЕ ПИТАННЯ ПОРЯДКУ ДЕННОГО: ЗАТВЕРДЖЕННЯ РIЧНОГО ЗВIТУ ТОВАРИСТВА ЗА 2020 РIК. </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Затвердити рiчний звiт Товариства за 2020 рiк.</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П'ЯТНАДЦЯТЕ ПИТАННЯ ПОРЯДКУ ДЕННОГО: РОЗПОДIЛ ПРИБУТКУ ТОВАРИСТВА ЗА 2020 РIК.</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РIШЕНННЯ: Затвердити прибуток Товариства за 2020 рiк у сумi 509 тис. грн.  Направити 100% отриманого прибутку на використання в господарськiй дiяльностi Товариства.</w:t>
            </w:r>
          </w:p>
        </w:tc>
      </w:tr>
      <w:tr w:rsidR="00F619BE">
        <w:trPr>
          <w:trHeight w:val="200"/>
        </w:trPr>
        <w:tc>
          <w:tcPr>
            <w:tcW w:w="3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http://ukbm.com.ua/</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F619BE">
        <w:trPr>
          <w:trHeight w:val="200"/>
        </w:trPr>
        <w:tc>
          <w:tcPr>
            <w:tcW w:w="3000" w:type="dxa"/>
            <w:vMerge w:val="restart"/>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F619BE">
        <w:trPr>
          <w:trHeight w:val="200"/>
        </w:trPr>
        <w:tc>
          <w:tcPr>
            <w:tcW w:w="3000" w:type="dxa"/>
            <w:vMerge/>
            <w:tcBorders>
              <w:top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F619BE">
        <w:trPr>
          <w:trHeight w:val="200"/>
        </w:trPr>
        <w:tc>
          <w:tcPr>
            <w:tcW w:w="3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Шодiєв Алiшер Бахромович</w:t>
            </w:r>
          </w:p>
        </w:tc>
        <w:tc>
          <w:tcPr>
            <w:tcW w:w="115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0"/>
        </w:trPr>
        <w:tc>
          <w:tcPr>
            <w:tcW w:w="3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Андрюс Шедiс</w:t>
            </w:r>
          </w:p>
        </w:tc>
        <w:tc>
          <w:tcPr>
            <w:tcW w:w="115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F619BE">
        <w:trPr>
          <w:trHeight w:val="200"/>
        </w:trPr>
        <w:tc>
          <w:tcPr>
            <w:tcW w:w="2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F619BE">
        <w:trPr>
          <w:trHeight w:val="200"/>
        </w:trPr>
        <w:tc>
          <w:tcPr>
            <w:tcW w:w="2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F619BE">
        <w:trPr>
          <w:trHeight w:val="200"/>
        </w:trPr>
        <w:tc>
          <w:tcPr>
            <w:tcW w:w="2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F619BE">
        <w:trPr>
          <w:trHeight w:val="200"/>
        </w:trPr>
        <w:tc>
          <w:tcPr>
            <w:tcW w:w="20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05.01.2021 р. ВИРIШИЛИ: Затвердити форму та текст бюлетенiв для голосування на позачергових Загальних зборах ПрАТ "УШИЦЬКИЙ КОМБIНАТ БУДIВЕЛЬНИХ МАТЕРIАЛIВ" 15 сiчня 2021 року</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18.01.2021 р. ВИРIШИЛИ:</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Вiдповiдно до ст. 32 провести рiчнi Загальнi збори акцiонерiв ПРАТ "УШИЦЬКИЙ КОМБIНАТ БУДIВЕЛЬНИХ МАТЕРIАЛIВ" 26 березня 2021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Затвердити </w:t>
            </w:r>
            <w:proofErr w:type="gramStart"/>
            <w:r>
              <w:rPr>
                <w:rFonts w:ascii="Times New Roman CYR" w:hAnsi="Times New Roman CYR" w:cs="Times New Roman CYR"/>
              </w:rPr>
              <w:t>порядок  денний</w:t>
            </w:r>
            <w:proofErr w:type="gramEnd"/>
            <w:r>
              <w:rPr>
                <w:rFonts w:ascii="Times New Roman CYR" w:hAnsi="Times New Roman CYR" w:cs="Times New Roman CYR"/>
              </w:rPr>
              <w:t xml:space="preserve"> рiчних Загальних зборiв акцiонерiв та проектiв рiшень щодо кожного з питань, включених до порядку денного рiчних Загальних зборiв акцiонерiв 26 березня 2021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Затвердити Повiдомлення про проведення рiчних Загальних зборiв 26 березня 2021 року.  </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Повiдомити акцiонерiв про проведення рiчних Загальних зборiв шляхом надсилання листiв електронною поштою.</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Визначити 19.02.2021 року датою складання перелiку акцiонерiв, якi мають бути повiдомленнi про проведення рiчних Загальних зборiв.</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Визначити 22.03.2021 року датою складання перелiку акцiонерiв, якi мають право на участь у рiчних Загальних зборах.</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 Призначити реєстрацiйну комiсiю для проведення реєстрацiї акцiонерiв у складi </w:t>
            </w:r>
            <w:r>
              <w:rPr>
                <w:rFonts w:ascii="Times New Roman CYR" w:hAnsi="Times New Roman CYR" w:cs="Times New Roman CYR"/>
              </w:rPr>
              <w:lastRenderedPageBreak/>
              <w:t>однiєї особи, а саме Давидюк Наталiю Миколаївну.</w:t>
            </w: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До обрання лiчильної комiсiї Загальними зборами сформувати тимчасову лiчильну комiсiю у складi однiєї особи, а саме Давидюк Наталiю Миколаївну.  Повноваження тимчасової лiчильної комiсiї припиняються пiсля пiдрахунку голосiв по першому питанню порядку денного рiчних загальних зборiв. </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01.02.2021 р. ВИРIШИЛИ: Призначити суб'єкта аудиторської дiяльностi - ТОВАРИСТВО З ОБМЕЖЕНОЮ ВIДПОВIДАЛЬНIСТЮ "АУДИТОРСЬКА КОМПАНIЯ "ЗЕЛЛЕР" Код ЄДРПОУ </w:t>
            </w:r>
            <w:proofErr w:type="gramStart"/>
            <w:r>
              <w:rPr>
                <w:rFonts w:ascii="Times New Roman CYR" w:hAnsi="Times New Roman CYR" w:cs="Times New Roman CYR"/>
              </w:rPr>
              <w:t>31867227,  (</w:t>
            </w:r>
            <w:proofErr w:type="gramEnd"/>
            <w:r>
              <w:rPr>
                <w:rFonts w:ascii="Times New Roman CYR" w:hAnsi="Times New Roman CYR" w:cs="Times New Roman CYR"/>
              </w:rPr>
              <w:t xml:space="preserve">Включено до Реєстру суб'єктiв аудиторської дiяльностi за № 2904)   на проведення обов'язкового аудиту фiнансової звiтностi ПрАТ "УКБМ" за 2020 рiк. </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11.03.2021 р ВИРIШИЛИ: Затвердити порядок денний рiчних Загальних зборiв ПрАТ "УШИЦЬКИЙ КОМБIНАТ БУДIВЕЛЬНИХ МАТЕРIАЛIВ" 26 березня 2021 року, враховуючи наданi пропозицiї акцiонера ГЛЕДВIН IНДАСТРIАЛ ЛТД 214173 про доповнення порядку денного 14,15 питаннями</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16.03.2021 ВИРIШИЛИ: Затвердження форми та тексту бюлетенiв для голосування на рiчних загальних зборах ПрАТ "УШИЦЬКИЙ КОМБIНАТ БУДIВЕЛЬНИХ МАТЕРIАЛIВ" 26 березня 2021 року, враховуючи наданi пропозицiї акцiонера ГЛЕДВIН IНДАСТРIАЛ ЛТД 214173 про доповнення 4 питання порядку денного ще одним проектом рiшення.</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22.03.2021 р. ВИРIШИЛИ: Затвердити форму та текст бюлетеня для кумулятивного голосування по 10 питанню порядку денного рiчних загальних зборiв ПрАТ "УШИЦЬКИЙ КОМБIНАТ БУДIВЕЛЬНИХ МАТЕРIАЛIВ" 26 березня 2021 року. Кiлькiсть членiв Ревiзiйної комiсiї становить 2 (двi) особи.</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12.04.2021 р. ВИРIШИЛИ: Затвердити рiчну iнформацiю Емiтента цiнних паперiв за 2020 рiк та погодити її оприлюднення на власному сайтi, на загальнодоступнiй базi НКЦПФР та подати її до НКЦПФР не пiзнiше 30 квiтня 2021 року.</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оцiнка складу, структури та дiяльностi </w:t>
      </w:r>
      <w:proofErr w:type="gramStart"/>
      <w:r>
        <w:rPr>
          <w:rFonts w:ascii="Times New Roman CYR" w:hAnsi="Times New Roman CYR" w:cs="Times New Roman CYR"/>
          <w:sz w:val="24"/>
          <w:szCs w:val="24"/>
        </w:rPr>
        <w:t>ради як</w:t>
      </w:r>
      <w:proofErr w:type="gramEnd"/>
      <w:r>
        <w:rPr>
          <w:rFonts w:ascii="Times New Roman CYR" w:hAnsi="Times New Roman CYR" w:cs="Times New Roman CYR"/>
          <w:sz w:val="24"/>
          <w:szCs w:val="24"/>
        </w:rPr>
        <w:t xml:space="preserve"> колегiального органу (колективної придатностi ради);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Склад, структура та дiяльнiсть Наглядової </w:t>
      </w:r>
      <w:proofErr w:type="gramStart"/>
      <w:r>
        <w:rPr>
          <w:rFonts w:ascii="Times New Roman CYR" w:hAnsi="Times New Roman CYR" w:cs="Times New Roman CYR"/>
          <w:sz w:val="24"/>
          <w:szCs w:val="24"/>
        </w:rPr>
        <w:t>ради як</w:t>
      </w:r>
      <w:proofErr w:type="gramEnd"/>
      <w:r>
        <w:rPr>
          <w:rFonts w:ascii="Times New Roman CYR" w:hAnsi="Times New Roman CYR" w:cs="Times New Roman CYR"/>
          <w:sz w:val="24"/>
          <w:szCs w:val="24"/>
        </w:rPr>
        <w:t xml:space="preserve"> колегiального органу вiдповiдає вимогам, визначеним чинним законодавством.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Компетентнiсть та ефективнiсть кожного члена Наглядової ради оцiнюється на високому рiвнi.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ради вiдповiдають вимогам незалежностi, визначеним чинним законодавством.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Враховуючи складну ситуацiю в країнi в цiлому, виконання радою поставлених цiлей оцiнюється задовiльно. Вплив рiшень, прийнятих радою протягом звiтного перiоду з метою забезпечення досягнення поставлених перед особою стратегiчних цiлей, оцiнити неможливо, так як на протязi звiтного перiоду таких рiшень прийнято не було. Робота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визнана задовiльною.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Внутрiшня структура ради - голова наглядової ради та 1 член наглядової ради. Основною органiзацiйною формою роботи Наглядової ради є засiдання. Засiдання Наглядової ради скликаються за iнiцiативою </w:t>
      </w:r>
      <w:r>
        <w:rPr>
          <w:rFonts w:ascii="Times New Roman CYR" w:hAnsi="Times New Roman CYR" w:cs="Times New Roman CYR"/>
          <w:sz w:val="24"/>
          <w:szCs w:val="24"/>
        </w:rPr>
        <w:lastRenderedPageBreak/>
        <w:t xml:space="preserve">голови Наглядової ради або на вимогу члена Наглядової ради. Засiдання Наглядової ради також скликаються на вимогу Ревiзiйної комiсiї, виконавчого органу, iнших осiб, визначених Статутом, якi беруть участь у засiданнi Наглядової ради. На вимогу Наглядової ради в її засiданнi або в розглядi окремих питань порядку денного засiдання беруть участь Генеральний директор та iншi визначенi нею особи </w:t>
      </w:r>
      <w:proofErr w:type="gramStart"/>
      <w:r>
        <w:rPr>
          <w:rFonts w:ascii="Times New Roman CYR" w:hAnsi="Times New Roman CYR" w:cs="Times New Roman CYR"/>
          <w:sz w:val="24"/>
          <w:szCs w:val="24"/>
        </w:rPr>
        <w:t>в порядку</w:t>
      </w:r>
      <w:proofErr w:type="gramEnd"/>
      <w:r>
        <w:rPr>
          <w:rFonts w:ascii="Times New Roman CYR" w:hAnsi="Times New Roman CYR" w:cs="Times New Roman CYR"/>
          <w:sz w:val="24"/>
          <w:szCs w:val="24"/>
        </w:rPr>
        <w:t>, встановленому положенням про Наглядову раду. Засiдання Наглядової ради проводяться в мiру необхiдностi, але не рiдше одного разу на мiсяць. Наглядова Рада правомочна вирiшувати винесенi на її розгляд питання, якщо в засiданнi беруть участь всi її члени. Рiшення Наглядової Ради по питанням, вiднесеним до її компетенцiї, приймаються простою бiльшiстю голосiв. На засiданнях Наглядової ради ведеться протокол, який пiдписується всiма членами Наглядової ради, якi беруть участь в засiданнi. На вимогу Наглядової ради в її засiданнi бере участь Генеральний директор. Рiшення Наглядової ради ухвалюються простою бiльшiстю голосiв членiв Наглядової ради. На засiданнi Наглядової ради кожний член Наглядової ради має один голос. Голова Наглядової ради має право вирiшального голосу у разi рiвного розподiлу голосiв членiв Наглядової ради пiд час прийняття рiшень. Наглядова рада може приймати рiшення шляхом проведення заочного голосування (опитування). Наглядова рада може утворювати постiйнi чи тимчасовi комiтети з числа її членiв для вивчення i пiдготовки питань, що належать до компетенцiї Наглядової ради. Протокол засiдання Наглядової ради оформлюється протягом п'яти днiв пiсля проведення засiдання та пiдписується головуючим на засiданнi.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фiнансово-господарськiй дiяльностi товариства, не проводилась.</w:t>
      </w: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F619BE">
        <w:trPr>
          <w:trHeight w:val="200"/>
        </w:trPr>
        <w:tc>
          <w:tcPr>
            <w:tcW w:w="3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Шуст Олексiй Володимирович (15.01.2021 - 31.12.2021 р.р.)</w:t>
            </w:r>
          </w:p>
        </w:tc>
      </w:tr>
      <w:tr w:rsidR="00F619BE">
        <w:trPr>
          <w:trHeight w:val="200"/>
        </w:trPr>
        <w:tc>
          <w:tcPr>
            <w:tcW w:w="3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tc>
      </w:tr>
      <w:tr w:rsidR="00F619BE">
        <w:trPr>
          <w:trHeight w:val="200"/>
        </w:trPr>
        <w:tc>
          <w:tcPr>
            <w:tcW w:w="3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tc>
      </w:tr>
      <w:tr w:rsidR="00F619BE">
        <w:trPr>
          <w:trHeight w:val="200"/>
        </w:trPr>
        <w:tc>
          <w:tcPr>
            <w:tcW w:w="3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Повноваження та обов'язки виконавчого органу визначенi статутом товариства, а саме: управлiння поточною дiяльнiстю товариства, органiзацiя його виробничо-господарської, соцiальної та iншої дiяльностi, забезпечення виконання завдань товариства, передбачених статутом.</w:t>
            </w:r>
          </w:p>
        </w:tc>
      </w:tr>
      <w:tr w:rsidR="00F619BE">
        <w:trPr>
          <w:trHeight w:val="200"/>
        </w:trPr>
        <w:tc>
          <w:tcPr>
            <w:tcW w:w="3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F619BE">
        <w:trPr>
          <w:trHeight w:val="200"/>
        </w:trPr>
        <w:tc>
          <w:tcPr>
            <w:tcW w:w="3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tc>
      </w:tr>
      <w:tr w:rsidR="00F619BE">
        <w:trPr>
          <w:trHeight w:val="200"/>
        </w:trPr>
        <w:tc>
          <w:tcPr>
            <w:tcW w:w="3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tc>
      </w:tr>
      <w:tr w:rsidR="00F619BE">
        <w:trPr>
          <w:trHeight w:val="200"/>
        </w:trPr>
        <w:tc>
          <w:tcPr>
            <w:tcW w:w="3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tc>
      </w:tr>
      <w:tr w:rsidR="00F619BE">
        <w:trPr>
          <w:trHeight w:val="200"/>
        </w:trPr>
        <w:tc>
          <w:tcPr>
            <w:tcW w:w="3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Вербицький Вiталiй Павлович (01.01.2021 - 14.01.2021 р.р.)</w:t>
            </w:r>
          </w:p>
        </w:tc>
      </w:tr>
      <w:tr w:rsidR="00F619BE">
        <w:trPr>
          <w:trHeight w:val="200"/>
        </w:trPr>
        <w:tc>
          <w:tcPr>
            <w:tcW w:w="3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tc>
      </w:tr>
      <w:tr w:rsidR="00F619BE">
        <w:trPr>
          <w:trHeight w:val="200"/>
        </w:trPr>
        <w:tc>
          <w:tcPr>
            <w:tcW w:w="350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 одноособовий - генеральний директор Шуст Олексiй Володимирович.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пiдприємства. Оцiнка дiяльностi виконавчого органу вiдбувається шляхом затвердження звiту Генерального Директора за звiтний рiк на рiчних Загальних зборах акцiонерiв. Загальнi збори у 2022 роцi не скликались. Оцiнка </w:t>
      </w:r>
      <w:r>
        <w:rPr>
          <w:rFonts w:ascii="Times New Roman CYR" w:hAnsi="Times New Roman CYR" w:cs="Times New Roman CYR"/>
          <w:sz w:val="24"/>
          <w:szCs w:val="24"/>
        </w:rPr>
        <w:lastRenderedPageBreak/>
        <w:t>дiяльностi не проводилась.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компетентний у своїй роботi, вiдповiдає займанiй посадi.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F619BE">
        <w:trPr>
          <w:trHeight w:val="200"/>
        </w:trPr>
        <w:tc>
          <w:tcPr>
            <w:tcW w:w="3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F619BE">
        <w:trPr>
          <w:trHeight w:val="200"/>
        </w:trPr>
        <w:tc>
          <w:tcPr>
            <w:tcW w:w="3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РАМ ЮНIВЕРСАЛ ЛIМIТЕД</w:t>
            </w: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48,98</w:t>
            </w:r>
          </w:p>
        </w:tc>
        <w:tc>
          <w:tcPr>
            <w:tcW w:w="175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48,98</w:t>
            </w:r>
          </w:p>
        </w:tc>
      </w:tr>
      <w:tr w:rsidR="00F619BE">
        <w:trPr>
          <w:trHeight w:val="200"/>
        </w:trPr>
        <w:tc>
          <w:tcPr>
            <w:tcW w:w="3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ГЛЕДВIН IНДАСТРIАЛ ЛIМIТЕД</w:t>
            </w: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51,02</w:t>
            </w:r>
          </w:p>
        </w:tc>
        <w:tc>
          <w:tcPr>
            <w:tcW w:w="175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51,02</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F619BE">
        <w:trPr>
          <w:trHeight w:val="200"/>
        </w:trPr>
        <w:tc>
          <w:tcPr>
            <w:tcW w:w="3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F619BE">
        <w:trPr>
          <w:trHeight w:val="200"/>
        </w:trPr>
        <w:tc>
          <w:tcPr>
            <w:tcW w:w="3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Будь-якi обмеження прав участi та голосування акцiонерiв на загальних зборах емiтента вiдсутнi.</w:t>
            </w:r>
          </w:p>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F619BE">
      <w:pPr>
        <w:widowControl w:val="0"/>
        <w:autoSpaceDE w:val="0"/>
        <w:autoSpaceDN w:val="0"/>
        <w:adjustRightInd w:val="0"/>
        <w:spacing w:after="0" w:line="240" w:lineRule="auto"/>
        <w:rPr>
          <w:rFonts w:ascii="Times New Roman CYR" w:hAnsi="Times New Roman CYR" w:cs="Times New Roman CYR"/>
        </w:rPr>
        <w:sectPr w:rsidR="00F619BE">
          <w:pgSz w:w="12240" w:h="15840"/>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10. Інформація щодо порядку призначення/звільнення посадових осіб (крім ради та 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500"/>
        <w:gridCol w:w="1500"/>
        <w:gridCol w:w="3140"/>
        <w:gridCol w:w="3160"/>
        <w:gridCol w:w="3100"/>
      </w:tblGrid>
      <w:tr w:rsidR="00F619BE">
        <w:trPr>
          <w:trHeight w:val="200"/>
        </w:trPr>
        <w:tc>
          <w:tcPr>
            <w:tcW w:w="3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1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посади, назва органу, який прийняв рішення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Порядок призначення та звільнення посадової особи</w:t>
            </w:r>
          </w:p>
        </w:tc>
      </w:tr>
      <w:tr w:rsidR="00F619BE">
        <w:trPr>
          <w:trHeight w:val="200"/>
        </w:trPr>
        <w:tc>
          <w:tcPr>
            <w:tcW w:w="3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Миклуха Таїса Вiталiївна</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 Призначена на посаду вiдповiдно Наказу №248-К вiд 02.08.2021 року безстроково.</w:t>
            </w:r>
          </w:p>
        </w:tc>
        <w:tc>
          <w:tcPr>
            <w:tcW w:w="31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Повноваження ГОЛОВНОГО БУХГАЛТЕРА визначаються Законом України "Про бухгалтерський облiк та фiнансову звiтнiсть в Українi", посадовою iнструкцiєю головного бухгалтера. До повноважень та обов'язкiв посадової особи як головного бухгалтера належать органiзацiя i ведення бухгалтерського облiку на пiдприємствi. Обов'язками головного бухгалтера є забезпечення ведення бухгалтерського облiку, дотримуючись єдиних методологiчних засад, встановлених законодавством України, з урахуванням особливостей дiяльностi пiдприємства i технологiї оброблення облiкових даних, органiзацiя контролю за вiдображенням на рахунках бухгалтерського облiку всiх господарських операцiй.</w:t>
            </w:r>
          </w:p>
        </w:tc>
        <w:tc>
          <w:tcPr>
            <w:tcW w:w="31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 товариства призначається або звiльняється наказом по товариству згiдно чинного законодавства України.</w:t>
            </w:r>
          </w:p>
        </w:tc>
      </w:tr>
      <w:tr w:rsidR="00F619BE">
        <w:trPr>
          <w:trHeight w:val="200"/>
        </w:trPr>
        <w:tc>
          <w:tcPr>
            <w:tcW w:w="3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Будас Олександр Пилипович</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 Вiдповiдно до рiшення Загальних зборiв ПРАТ "УШИЦЬКИЙ КОМБIНАТ БУДIВЕЛЬНИХ МАТЕРIАЛIВ" вiд 26.03.2021 року обраний на посаду члена Ревiзiйної комiсiї строком на три роки.</w:t>
            </w:r>
          </w:p>
        </w:tc>
        <w:tc>
          <w:tcPr>
            <w:tcW w:w="31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Ревiзiйної комiсiї в межах своєї компетенцiї, встановленої чинним законодавством України, Статутом, положеннями Товариства, забезпечує захист прав акцiонерiв Товариства, здiйснює контроль за фiнансово-господарською дiяльнiстю Товариства. Член </w:t>
            </w:r>
            <w:r>
              <w:rPr>
                <w:rFonts w:ascii="Times New Roman CYR" w:hAnsi="Times New Roman CYR" w:cs="Times New Roman CYR"/>
              </w:rPr>
              <w:lastRenderedPageBreak/>
              <w:t>Ревiзiйної комiсiї має право без рiшення Ревiзiйної комiсiї:</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Особисто або разом з iншими членами Ревiзiйної комiсiї брати участь у Загальних зборах акцiонерiв, засiданнях Наглядової ради.</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Звертатися до Голови Ревiзiйної комiсiї щодо скликання позачергового засiдання Ревiзiйної комiсiї.</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Вносити питання на розгляд Ревiзiйної комiсiї.</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Брати участь в обговореннi та голосувати з питань порядку денного на засiданнi Ревiзiйної комiсiї.</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Надавати у письмовiй формi зауваження на рiшення Ревiзiйної комiсiї.</w:t>
            </w:r>
          </w:p>
        </w:tc>
        <w:tc>
          <w:tcPr>
            <w:tcW w:w="31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Ревiзiйна комiсiя обирається загальними зборами в порядку, передбаченому чинним законодавством України, Статутом та положенням про загальнi збори акцiонерiв  Товариства, з числа фiзичних осiб строком на 3 (три) роки.</w:t>
            </w:r>
          </w:p>
        </w:tc>
      </w:tr>
      <w:tr w:rsidR="00F619BE">
        <w:trPr>
          <w:trHeight w:val="200"/>
        </w:trPr>
        <w:tc>
          <w:tcPr>
            <w:tcW w:w="300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Большаков Iлля Володимирович</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Вiдповiдно до рiшення Загальних зборiв ПРАТ "УШИЦЬКИЙ КОМБIНАТ БУДIВЕЛЬНИХ МАТЕРIАЛIВ" вiд 26.03.2021 року та рiшення Ревiзiйної комiсiї обраний на посаду Голови Ревiзiйної комiсiї строком на три роки.</w:t>
            </w:r>
          </w:p>
        </w:tc>
        <w:tc>
          <w:tcPr>
            <w:tcW w:w="31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зобов'язаний:</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Органiзовувати роботу Ревiзiйної комiсiї, скликати засiдання Ревiзiйної комiсiї, забезпечувати пiдготовку документiв, необхiдних для проведення засiдання Ревiзiйної комiсiї, органiзовувати ведення протоколiв засiдань Ревiзiйної комiсiї. Вiд iменi Ревiзiйної комiсiї доповiдати на Загальних зборах акцiонерiв Товариства. Виконувати iншi обов'язки, якi покладаються на нього Статутом, положеннями Товариства.</w:t>
            </w:r>
          </w:p>
        </w:tc>
        <w:tc>
          <w:tcPr>
            <w:tcW w:w="31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 обирається загальними зборами в порядку, передбаченому чинним законодавством України, Статутом та положенням про загальнi збори акцiонерi</w:t>
            </w:r>
            <w:proofErr w:type="gramStart"/>
            <w:r>
              <w:rPr>
                <w:rFonts w:ascii="Times New Roman CYR" w:hAnsi="Times New Roman CYR" w:cs="Times New Roman CYR"/>
              </w:rPr>
              <w:t>в  Товариства</w:t>
            </w:r>
            <w:proofErr w:type="gramEnd"/>
            <w:r>
              <w:rPr>
                <w:rFonts w:ascii="Times New Roman CYR" w:hAnsi="Times New Roman CYR" w:cs="Times New Roman CYR"/>
              </w:rPr>
              <w:t>, з числа фiзичних осiб строком на 3 (три) роки. Голова Ревiзiйної комiсiї Товариства обирається на першому засiданнi комiсiї членами Ревiзiйної комiсiї з їх числа простою бiльшiстю голосiв вiд кiлькiсного складу Ревiзiйної комiсiї.</w:t>
            </w:r>
          </w:p>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F619BE">
      <w:pPr>
        <w:widowControl w:val="0"/>
        <w:autoSpaceDE w:val="0"/>
        <w:autoSpaceDN w:val="0"/>
        <w:adjustRightInd w:val="0"/>
        <w:spacing w:after="0" w:line="240" w:lineRule="auto"/>
        <w:rPr>
          <w:rFonts w:ascii="Times New Roman CYR" w:hAnsi="Times New Roman CYR" w:cs="Times New Roman CYR"/>
        </w:rPr>
        <w:sectPr w:rsidR="00F619BE">
          <w:pgSz w:w="16837" w:h="11905" w:orient="landscape"/>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Частина 14. Інформація від суб'єкта аудиторської діяльності з урахуванням вимог, передбачених пунктом 45 Положення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Частина 15. Інформація, передбачена законодавством про діяльність та регулювання діяльності </w:t>
      </w:r>
      <w:proofErr w:type="gramStart"/>
      <w:r>
        <w:rPr>
          <w:rFonts w:ascii="Times New Roman CYR" w:hAnsi="Times New Roman CYR" w:cs="Times New Roman CYR"/>
          <w:b/>
          <w:bCs/>
          <w:sz w:val="24"/>
          <w:szCs w:val="24"/>
        </w:rPr>
        <w:t>на ринку</w:t>
      </w:r>
      <w:proofErr w:type="gramEnd"/>
      <w:r>
        <w:rPr>
          <w:rFonts w:ascii="Times New Roman CYR" w:hAnsi="Times New Roman CYR" w:cs="Times New Roman CYR"/>
          <w:b/>
          <w:bCs/>
          <w:sz w:val="24"/>
          <w:szCs w:val="24"/>
        </w:rPr>
        <w:t xml:space="preserve"> фінансових послуг</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F619BE" w:rsidRDefault="00DE640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рiшення Наглядової ради ПРАТ "УШИЦЬКИЙ КОМБIНАТ БУДIВЕЛЬНИХ МАТЕРIАЛIВ" вiд 31.12.2020 року достроково припиненi повноваження Генерального директора Вербицького В.П.01.01.2021 р. Шуст О.В.призначений на посаду т.в.о. Генерального директора на перiод з 01.01.2021 року по 31.01.2021 року.</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20.01.2021</w:t>
            </w:r>
          </w:p>
        </w:tc>
        <w:tc>
          <w:tcPr>
            <w:tcW w:w="5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https://smida.gov.ua/db/feed/showform/person_o/47746</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рiшення Наглядової ради ПРАТ "УШИЦЬКИЙ КОМБIНАТ БУДIВЕЛЬНИХ МАТЕРIАЛIВ" вiд 15.01.2021 року припиненi повноваження т.в.о. Генерального директора Шуста О.В. Шуст О.В.обраний на посаду Генерального директора з 15.01.2021 року строком на один </w:t>
            </w:r>
            <w:r>
              <w:rPr>
                <w:rFonts w:ascii="Times New Roman CYR" w:hAnsi="Times New Roman CYR" w:cs="Times New Roman CYR"/>
              </w:rPr>
              <w:lastRenderedPageBreak/>
              <w:t>рiк.</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20.01.2021</w:t>
            </w:r>
          </w:p>
        </w:tc>
        <w:tc>
          <w:tcPr>
            <w:tcW w:w="5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https://smida.gov.ua/db/feed/47748</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Припиненi повноваження члена Ревiзiйної комiсiї Жубревої О.А.</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26.03.2021</w:t>
            </w:r>
          </w:p>
        </w:tc>
        <w:tc>
          <w:tcPr>
            <w:tcW w:w="5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https://smida.gov.ua/db/feed/showform/person_o/53261</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 Желiзко М.I. переведена на посаду заступника головного бухгалтера з 08.12.2020 р.</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02.08.2021</w:t>
            </w:r>
          </w:p>
        </w:tc>
        <w:tc>
          <w:tcPr>
            <w:tcW w:w="5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https://smida.gov.ua/db/feed/showform/person_o/64388</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Миклуха Т.В. призначена на посаду головного бухгалтера безстроково.</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02.08.2021</w:t>
            </w:r>
          </w:p>
        </w:tc>
        <w:tc>
          <w:tcPr>
            <w:tcW w:w="5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https://smida.gov.ua/db/feed/showform/person_o/64389</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F619BE">
        <w:trPr>
          <w:trHeight w:val="200"/>
        </w:trPr>
        <w:tc>
          <w:tcPr>
            <w:tcW w:w="5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проведення ПОЗАЧЕРГОВИХ загальних зборiв</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12.01.2021</w:t>
            </w:r>
          </w:p>
        </w:tc>
        <w:tc>
          <w:tcPr>
            <w:tcW w:w="5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https://smida.gov.ua/db/feed/47382</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проведення рiчних загальних зборiв</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22.03.2021</w:t>
            </w:r>
          </w:p>
        </w:tc>
        <w:tc>
          <w:tcPr>
            <w:tcW w:w="5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https://smida.gov.ua/db/feed/49518</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доповнення до проекту порядку денного рiчних Загальних зборiв акцiонерiв, якi вiдбудуться  26 березня 2021р.</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15.03.2021</w:t>
            </w:r>
          </w:p>
        </w:tc>
        <w:tc>
          <w:tcPr>
            <w:tcW w:w="5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https://smida.gov.ua/db/feed/51196</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Спростування</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 iнформацiї "Повiдомлення про проведення загальних </w:t>
            </w:r>
            <w:r>
              <w:rPr>
                <w:rFonts w:ascii="Times New Roman CYR" w:hAnsi="Times New Roman CYR" w:cs="Times New Roman CYR"/>
              </w:rPr>
              <w:lastRenderedPageBreak/>
              <w:t>зборiв" була виявлена технiчна друкарська помилка.</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17.03.2021</w:t>
            </w:r>
          </w:p>
        </w:tc>
        <w:tc>
          <w:tcPr>
            <w:tcW w:w="5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https://smida.gov.ua/db/feed/51563</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r w:rsidR="00F619BE">
        <w:trPr>
          <w:trHeight w:val="200"/>
        </w:trPr>
        <w:tc>
          <w:tcPr>
            <w:tcW w:w="550" w:type="dxa"/>
            <w:tcBorders>
              <w:top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4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доповнення до проекту порядку денного рiчних Загальних зборiв акцiонерiв, якi вiдбудуться  26 березня 2021р.</w:t>
            </w:r>
          </w:p>
        </w:tc>
        <w:tc>
          <w:tcPr>
            <w:tcW w:w="15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17.03.2021</w:t>
            </w:r>
          </w:p>
        </w:tc>
        <w:tc>
          <w:tcPr>
            <w:tcW w:w="55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https://smida.gov.ua/db/feed/51564</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https://ukbm.com.ua/?id=investors&amp;lang=ua</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F619BE">
      <w:pPr>
        <w:widowControl w:val="0"/>
        <w:autoSpaceDE w:val="0"/>
        <w:autoSpaceDN w:val="0"/>
        <w:adjustRightInd w:val="0"/>
        <w:spacing w:after="0" w:line="240" w:lineRule="auto"/>
        <w:rPr>
          <w:rFonts w:ascii="Times New Roman CYR" w:hAnsi="Times New Roman CYR" w:cs="Times New Roman CYR"/>
        </w:rPr>
        <w:sectPr w:rsidR="00F619BE">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F619BE">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F619BE">
        <w:trPr>
          <w:gridBefore w:val="2"/>
          <w:wBefore w:w="6626" w:type="dxa"/>
          <w:trHeight w:val="300"/>
        </w:trPr>
        <w:tc>
          <w:tcPr>
            <w:tcW w:w="1654" w:type="dxa"/>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01.01.2022</w:t>
            </w:r>
          </w:p>
        </w:tc>
      </w:tr>
      <w:tr w:rsidR="00F619BE">
        <w:trPr>
          <w:trHeight w:val="298"/>
        </w:trPr>
        <w:tc>
          <w:tcPr>
            <w:tcW w:w="2160"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654" w:type="dxa"/>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r w:rsidR="00F619BE">
        <w:trPr>
          <w:trHeight w:val="298"/>
        </w:trPr>
        <w:tc>
          <w:tcPr>
            <w:tcW w:w="2160"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Житомирська обл.</w:t>
            </w:r>
          </w:p>
        </w:tc>
        <w:tc>
          <w:tcPr>
            <w:tcW w:w="1654" w:type="dxa"/>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UA18060230090038025</w:t>
            </w:r>
          </w:p>
        </w:tc>
      </w:tr>
      <w:tr w:rsidR="00F619BE">
        <w:trPr>
          <w:trHeight w:val="298"/>
        </w:trPr>
        <w:tc>
          <w:tcPr>
            <w:tcW w:w="2160"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F619BE">
        <w:trPr>
          <w:trHeight w:val="298"/>
        </w:trPr>
        <w:tc>
          <w:tcPr>
            <w:tcW w:w="2160"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Добування декоративного та будівельного каменю, вапняку, гіпсу, крейди та глинистого сланцю</w:t>
            </w:r>
          </w:p>
        </w:tc>
        <w:tc>
          <w:tcPr>
            <w:tcW w:w="1654" w:type="dxa"/>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08.11</w:t>
            </w:r>
          </w:p>
        </w:tc>
      </w:tr>
    </w:tbl>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201</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11563 с. Гулянка, </w:t>
      </w:r>
      <w:proofErr w:type="gramStart"/>
      <w:r>
        <w:rPr>
          <w:rFonts w:ascii="Times New Roman CYR" w:hAnsi="Times New Roman CYR" w:cs="Times New Roman CYR"/>
        </w:rPr>
        <w:t>вул.Молод</w:t>
      </w:r>
      <w:proofErr w:type="gramEnd"/>
      <w:r>
        <w:rPr>
          <w:rFonts w:ascii="Times New Roman CYR" w:hAnsi="Times New Roman CYR" w:cs="Times New Roman CYR"/>
        </w:rPr>
        <w:t>iжна, буд. 18, 8 (097) 503-76-42, 8 (067) 412-09-30</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F619BE">
        <w:trPr>
          <w:trHeight w:val="298"/>
        </w:trPr>
        <w:tc>
          <w:tcPr>
            <w:tcW w:w="8280" w:type="dxa"/>
            <w:vMerge w:val="restart"/>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98"/>
        </w:trPr>
        <w:tc>
          <w:tcPr>
            <w:tcW w:w="8280" w:type="dxa"/>
            <w:vMerge w:val="restart"/>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F619BE" w:rsidRDefault="00DE640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31.12.2021 p.</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F619BE">
        <w:trPr>
          <w:gridBefore w:val="3"/>
          <w:wBefore w:w="7150" w:type="dxa"/>
          <w:trHeight w:val="280"/>
        </w:trPr>
        <w:tc>
          <w:tcPr>
            <w:tcW w:w="1501" w:type="dxa"/>
            <w:gridSpan w:val="2"/>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F619BE">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4 210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3 964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4 430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4 434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( 470 )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4 542</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1 151</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29 639</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36 350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112 924</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124 857</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( 83 285 )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( 88 507 )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38 391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41 465</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10 321</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3 347</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9 262</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792</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1 059</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2 555</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18 552</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55 286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4 044</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4 764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572</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10 292</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10 286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37 409</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75 212</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75 800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116 677</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619BE">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5"/>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8 668</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25 654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30 916</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47 902</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4 655</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4 648</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9 303</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F619BE">
            <w:pPr>
              <w:widowControl w:val="0"/>
              <w:autoSpaceDE w:val="0"/>
              <w:autoSpaceDN w:val="0"/>
              <w:adjustRightInd w:val="0"/>
              <w:spacing w:after="0" w:line="240" w:lineRule="auto"/>
              <w:jc w:val="center"/>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746</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22 449</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21 836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2 866</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10 646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2 649</w:t>
            </w:r>
          </w:p>
        </w:tc>
      </w:tr>
      <w:tr w:rsidR="00F619B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513</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2 811</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1 772</w:t>
            </w:r>
          </w:p>
        </w:tc>
      </w:tr>
      <w:tr w:rsidR="00F619B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7 201</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14 425</w:t>
            </w:r>
          </w:p>
        </w:tc>
      </w:tr>
      <w:tr w:rsidR="00F619B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2 414</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2 875</w:t>
            </w:r>
          </w:p>
        </w:tc>
      </w:tr>
      <w:tr w:rsidR="00F619B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1 236</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7 918</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40 236</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59 472</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75 800</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116 677</w:t>
            </w:r>
          </w:p>
        </w:tc>
      </w:tr>
    </w:tbl>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Шуст Олексiй Володимирович</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sectPr w:rsidR="00F619BE">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F619BE">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F619BE">
        <w:trPr>
          <w:gridBefore w:val="2"/>
          <w:wBefore w:w="6626" w:type="dxa"/>
          <w:trHeight w:val="300"/>
        </w:trPr>
        <w:tc>
          <w:tcPr>
            <w:tcW w:w="1654" w:type="dxa"/>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01.01.2022</w:t>
            </w:r>
          </w:p>
        </w:tc>
      </w:tr>
      <w:tr w:rsidR="00F619BE">
        <w:trPr>
          <w:trHeight w:val="298"/>
        </w:trPr>
        <w:tc>
          <w:tcPr>
            <w:tcW w:w="2160"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654" w:type="dxa"/>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F619BE" w:rsidRDefault="00DE640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F619BE">
        <w:trPr>
          <w:gridBefore w:val="3"/>
          <w:wBefore w:w="7150" w:type="dxa"/>
          <w:trHeight w:val="280"/>
        </w:trPr>
        <w:tc>
          <w:tcPr>
            <w:tcW w:w="1501" w:type="dxa"/>
            <w:gridSpan w:val="2"/>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F619BE">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199 710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137 253</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( 141 834 )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( 110 488 )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57 876</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26 765</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1 576</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9 508</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( 11 573 )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( 8 360 )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( 23 734 )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( 20 320 )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( 3 905 )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( 10 489 )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20 240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( 2 896 )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9 718</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( 2 278 )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( 6 293 )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17 975</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509</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-3 183</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14 792</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509</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619BE">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14 792</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509</w:t>
            </w:r>
          </w:p>
        </w:tc>
      </w:tr>
    </w:tbl>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619BE">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42 370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50 500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38 578</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27 520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7 710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6 091</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6 894</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7 606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64 163</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14 115</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159 715</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105 832</w:t>
            </w:r>
          </w:p>
        </w:tc>
      </w:tr>
    </w:tbl>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619BE">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14 414 776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1,030000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0,040000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1,030000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0,040000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Шуст Олексiй Володимирович</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sectPr w:rsidR="00F619BE">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F619BE">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F619BE">
        <w:trPr>
          <w:gridBefore w:val="2"/>
          <w:wBefore w:w="6650" w:type="dxa"/>
          <w:trHeight w:val="200"/>
        </w:trPr>
        <w:tc>
          <w:tcPr>
            <w:tcW w:w="1990" w:type="dxa"/>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01.01.2022</w:t>
            </w:r>
          </w:p>
        </w:tc>
      </w:tr>
      <w:tr w:rsidR="00F619BE">
        <w:tc>
          <w:tcPr>
            <w:tcW w:w="2160"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990" w:type="dxa"/>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F619BE">
      <w:pPr>
        <w:widowControl w:val="0"/>
        <w:autoSpaceDE w:val="0"/>
        <w:autoSpaceDN w:val="0"/>
        <w:adjustRightInd w:val="0"/>
        <w:spacing w:after="0" w:line="240" w:lineRule="auto"/>
        <w:rPr>
          <w:rFonts w:ascii="Times New Roman CYR" w:hAnsi="Times New Roman CYR" w:cs="Times New Roman CYR"/>
        </w:r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619BE">
        <w:trPr>
          <w:gridBefore w:val="3"/>
          <w:wBefore w:w="7500" w:type="dxa"/>
          <w:trHeight w:val="280"/>
        </w:trPr>
        <w:tc>
          <w:tcPr>
            <w:tcW w:w="1500" w:type="dxa"/>
            <w:gridSpan w:val="2"/>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tcPr>
          <w:p w:rsidR="00F619BE" w:rsidRDefault="00F619BE">
            <w:pPr>
              <w:widowControl w:val="0"/>
              <w:autoSpaceDE w:val="0"/>
              <w:autoSpaceDN w:val="0"/>
              <w:adjustRightInd w:val="0"/>
              <w:spacing w:after="0" w:line="240" w:lineRule="auto"/>
              <w:jc w:val="right"/>
              <w:rPr>
                <w:rFonts w:ascii="Times New Roman CYR" w:hAnsi="Times New Roman CYR" w:cs="Times New Roman CYR"/>
              </w:r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619BE">
        <w:trPr>
          <w:trHeight w:val="200"/>
        </w:trPr>
        <w:tc>
          <w:tcPr>
            <w:tcW w:w="5850" w:type="dxa"/>
            <w:tcBorders>
              <w:top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196 471</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172 026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458</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397</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9 910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( 125 828 )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( 123 833 )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( 31 213 )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( 18 409 )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( 9 222 )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( 5 920 )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( 20 979 )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( 13 130 )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( 772 )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( 1 574 )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( 4 468 )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( 3 794 )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( 7 168 )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( 7 762 )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( 426 )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( 407 )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( 1 553 )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( 294 )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7 821</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21 261</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( 4 826 )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( 3 003 )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-4 826</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-3 003</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4 655</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619BE" w:rsidRDefault="00F619BE">
            <w:pPr>
              <w:widowControl w:val="0"/>
              <w:autoSpaceDE w:val="0"/>
              <w:autoSpaceDN w:val="0"/>
              <w:adjustRightInd w:val="0"/>
              <w:spacing w:after="0" w:line="240" w:lineRule="auto"/>
              <w:rPr>
                <w:rFonts w:ascii="Times New Roman CYR" w:hAnsi="Times New Roman CYR" w:cs="Times New Roman CYR"/>
              </w:rPr>
            </w:pP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( 690 )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( 15 592 )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3 965</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-15 592</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6 960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2 666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3 600</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768</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w:t>
            </w:r>
          </w:p>
        </w:tc>
      </w:tr>
      <w:tr w:rsidR="00F619BE">
        <w:trPr>
          <w:trHeight w:val="200"/>
        </w:trPr>
        <w:tc>
          <w:tcPr>
            <w:tcW w:w="58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10 292</w:t>
            </w:r>
          </w:p>
        </w:tc>
        <w:tc>
          <w:tcPr>
            <w:tcW w:w="1645"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3 600</w:t>
            </w:r>
          </w:p>
        </w:tc>
      </w:tr>
    </w:tbl>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Шуст Олексiй Володимирович</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sectPr w:rsidR="00F619BE">
          <w:pgSz w:w="12240" w:h="15840"/>
          <w:pgMar w:top="570" w:right="720" w:bottom="570" w:left="72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F619BE">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F619BE">
        <w:trPr>
          <w:gridBefore w:val="2"/>
          <w:wBefore w:w="7740" w:type="dxa"/>
          <w:trHeight w:val="298"/>
        </w:trPr>
        <w:tc>
          <w:tcPr>
            <w:tcW w:w="1800" w:type="dxa"/>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01.01.2022</w:t>
            </w:r>
          </w:p>
        </w:tc>
      </w:tr>
      <w:tr w:rsidR="00F619BE">
        <w:tc>
          <w:tcPr>
            <w:tcW w:w="2240" w:type="dxa"/>
            <w:tcBorders>
              <w:top w:val="nil"/>
              <w:left w:val="nil"/>
              <w:bottom w:val="nil"/>
              <w:right w:val="nil"/>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"Ушицький комбiнат будiвельних матерiалiв"</w:t>
            </w:r>
          </w:p>
        </w:tc>
        <w:tc>
          <w:tcPr>
            <w:tcW w:w="1800" w:type="dxa"/>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00110177</w:t>
            </w:r>
          </w:p>
        </w:tc>
      </w:tr>
    </w:tbl>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F619BE">
        <w:trPr>
          <w:gridBefore w:val="8"/>
          <w:wBefore w:w="11500" w:type="dxa"/>
          <w:trHeight w:val="280"/>
        </w:trPr>
        <w:tc>
          <w:tcPr>
            <w:tcW w:w="1800" w:type="dxa"/>
            <w:gridSpan w:val="2"/>
            <w:tcBorders>
              <w:top w:val="nil"/>
              <w:left w:val="nil"/>
              <w:bottom w:val="nil"/>
              <w:right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F619BE" w:rsidRDefault="00DE640C">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F619BE">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F619BE">
        <w:trPr>
          <w:trHeight w:val="200"/>
        </w:trPr>
        <w:tc>
          <w:tcPr>
            <w:tcW w:w="3050" w:type="dxa"/>
            <w:tcBorders>
              <w:top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8 668</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30 916</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2 194</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2 194</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10 862</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33 110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14 792</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14 792</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w:t>
            </w:r>
            <w:r>
              <w:rPr>
                <w:rFonts w:ascii="Times New Roman CYR" w:hAnsi="Times New Roman CYR" w:cs="Times New Roman CYR"/>
              </w:rPr>
              <w:lastRenderedPageBreak/>
              <w:t xml:space="preserve">капіталу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4210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14 792</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14 792</w:t>
            </w:r>
          </w:p>
        </w:tc>
      </w:tr>
      <w:tr w:rsidR="00F619BE">
        <w:trPr>
          <w:trHeight w:val="200"/>
        </w:trPr>
        <w:tc>
          <w:tcPr>
            <w:tcW w:w="3050" w:type="dxa"/>
            <w:tcBorders>
              <w:top w:val="single" w:sz="6" w:space="0" w:color="auto"/>
              <w:bottom w:val="single" w:sz="6" w:space="0" w:color="auto"/>
              <w:right w:val="single" w:sz="6" w:space="0" w:color="auto"/>
            </w:tcBorders>
            <w:vAlign w:val="center"/>
          </w:tcPr>
          <w:p w:rsidR="00F619BE" w:rsidRDefault="00DE640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3 604</w:t>
            </w:r>
          </w:p>
        </w:tc>
        <w:tc>
          <w:tcPr>
            <w:tcW w:w="135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9 545</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8 443</w:t>
            </w:r>
          </w:p>
        </w:tc>
        <w:tc>
          <w:tcPr>
            <w:tcW w:w="12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w:t>
            </w:r>
          </w:p>
        </w:tc>
        <w:tc>
          <w:tcPr>
            <w:tcW w:w="1300" w:type="dxa"/>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25 654</w:t>
            </w:r>
          </w:p>
        </w:tc>
        <w:tc>
          <w:tcPr>
            <w:tcW w:w="15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F619BE" w:rsidRDefault="00DE640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47 902</w:t>
            </w:r>
          </w:p>
        </w:tc>
      </w:tr>
    </w:tbl>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Шуст Олексiй Володимирович</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Миклуха Таїса Вiталiївна</w:t>
      </w:r>
    </w:p>
    <w:p w:rsidR="00F619BE" w:rsidRDefault="00F619BE">
      <w:pPr>
        <w:widowControl w:val="0"/>
        <w:autoSpaceDE w:val="0"/>
        <w:autoSpaceDN w:val="0"/>
        <w:adjustRightInd w:val="0"/>
        <w:spacing w:after="0" w:line="240" w:lineRule="auto"/>
        <w:jc w:val="both"/>
        <w:rPr>
          <w:rFonts w:ascii="Times New Roman CYR" w:hAnsi="Times New Roman CYR" w:cs="Times New Roman CYR"/>
        </w:rPr>
        <w:sectPr w:rsidR="00F619BE">
          <w:pgSz w:w="16838" w:h="11906" w:orient="landscape"/>
          <w:pgMar w:top="570" w:right="720" w:bottom="570" w:left="720" w:header="720" w:footer="720" w:gutter="0"/>
          <w:cols w:space="720"/>
          <w:noEndnote/>
        </w:sectPr>
      </w:pPr>
    </w:p>
    <w:p w:rsidR="00F619BE" w:rsidRDefault="00F619BE">
      <w:pPr>
        <w:widowControl w:val="0"/>
        <w:autoSpaceDE w:val="0"/>
        <w:autoSpaceDN w:val="0"/>
        <w:adjustRightInd w:val="0"/>
        <w:spacing w:after="0" w:line="240" w:lineRule="auto"/>
        <w:jc w:val="both"/>
        <w:rPr>
          <w:rFonts w:ascii="Times New Roman CYR" w:hAnsi="Times New Roman CYR" w:cs="Times New Roman CYR"/>
        </w:rPr>
        <w:sectPr w:rsidR="00F619BE">
          <w:pgSz w:w="16838" w:h="11906" w:orient="landscape"/>
          <w:pgMar w:top="570" w:right="720" w:bottom="570" w:left="720" w:header="720" w:footer="720" w:gutter="0"/>
          <w:cols w:space="720"/>
          <w:noEndnote/>
        </w:sectPr>
      </w:pPr>
    </w:p>
    <w:p w:rsidR="00F619BE" w:rsidRDefault="00DE640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Примітки до фінансової звітності, складеної відповідно до міжнародних стандартів фінансової звітності</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w:t>
      </w:r>
      <w:r>
        <w:rPr>
          <w:rFonts w:ascii="Times New Roman CYR" w:hAnsi="Times New Roman CYR" w:cs="Times New Roman CYR"/>
          <w:sz w:val="24"/>
          <w:szCs w:val="24"/>
        </w:rPr>
        <w:tab/>
        <w:t>Iсторична довiдка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Промисловi розробки по видобутку та виробництву товарного щебню почались з 01.04.1960 року. Пiдприємство ранiше iснувало як Ушицький кам'яний кар'єр, який був пiдпорядкований Мiнiстерству енергетики СРСР, аз1991р. - Мiненерго України.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1993 роцi була проведена реорганiзацiя, в результатi якої пiдприємство виконує комплекс робiт вiд початкової стадiї (розкривнi та буро-вибуховi роботи) до випуску товарного щебню i його реалiзацiї, та було перейменоване в "Ушицький комбiнат будiвельних матерiалiв".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пiдставi рiшення Фонду державного майна України вiд 25.06.99р. наказ № 59 ВАТ та зареєстрованого Коростенською районною державною адмiнiстрацiєю 30.06.99р., свiдоцтво №1 - 1020, державне пiдприємство Ушицький комбiнат будiвельних матерiалiв перетворене у ВАТ "Ушицький комбiнат будiвельних матерiалiв". Державна перереєстрацiя пiдприємства проведена 05.10.2004р.</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Рiшенням загальних зборiв акцiонерiв, протокол № 2 вiд 09 грудня 2010 року Пiдприємство перейменоване на Публiчне акцiонерне товариство "Ушицький комбiнат будiвельних матерiалiв".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Загальними зборами акцiонерiв Товариства, протокол №5 вiд 01 грудня 2017 року, прийнято рiшення про змiну типу акцiонерного товариства (з "публiчного" на "приватне") та вiдповiдну змiну повного та скороченого найменування пiдприємства.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Земельнi дiлянки, на яких розташовано ПрАТ "УКБМ", наданi пi</w:t>
      </w:r>
      <w:proofErr w:type="gramStart"/>
      <w:r>
        <w:rPr>
          <w:rFonts w:ascii="Times New Roman CYR" w:hAnsi="Times New Roman CYR" w:cs="Times New Roman CYR"/>
          <w:sz w:val="24"/>
          <w:szCs w:val="24"/>
        </w:rPr>
        <w:t>дприємству  в</w:t>
      </w:r>
      <w:proofErr w:type="gramEnd"/>
      <w:r>
        <w:rPr>
          <w:rFonts w:ascii="Times New Roman CYR" w:hAnsi="Times New Roman CYR" w:cs="Times New Roman CYR"/>
          <w:sz w:val="24"/>
          <w:szCs w:val="24"/>
        </w:rPr>
        <w:t xml:space="preserve"> оренду Коростенською РДА (146,18 га, в т.ч. 12,2232 га -  на територiї Бiлкiвської, а 133,9569 га - на територiї Бондарiвської сiльської ради Коростенського району Житомирської областi), ГУ Держземагентства у Житомирськiй областi (54,0209 га на територiї Бондарiвської сiльради).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Предмет дiяльностi i характеристика продукцiї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Предметом дiяльностi Товариства є видобуток та виробництво товарного щебню (переробка гiрничої маси гранiту у товарний щебiнь). Номенклатура продукцiї: щебiньфракцiй 5х10, 5х15, 5х20, 20х40, 40х70, 20х70, 25х60, 70х120. Супутня продукцiя - пiщано-щебенева сумiш (вiдсiв). Реалiзацiя (оптовий </w:t>
      </w:r>
      <w:proofErr w:type="gramStart"/>
      <w:r>
        <w:rPr>
          <w:rFonts w:ascii="Times New Roman CYR" w:hAnsi="Times New Roman CYR" w:cs="Times New Roman CYR"/>
          <w:sz w:val="24"/>
          <w:szCs w:val="24"/>
        </w:rPr>
        <w:t>продаж)  власної</w:t>
      </w:r>
      <w:proofErr w:type="gramEnd"/>
      <w:r>
        <w:rPr>
          <w:rFonts w:ascii="Times New Roman CYR" w:hAnsi="Times New Roman CYR" w:cs="Times New Roman CYR"/>
          <w:sz w:val="24"/>
          <w:szCs w:val="24"/>
        </w:rPr>
        <w:t xml:space="preserve"> готової продукцiї здiйснюється на ринку України та на експорт (у країни Республiка Бiлорусь та Росiйська Федерацiя).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п/п</w:t>
      </w:r>
      <w:r>
        <w:rPr>
          <w:rFonts w:ascii="Times New Roman CYR" w:hAnsi="Times New Roman CYR" w:cs="Times New Roman CYR"/>
          <w:sz w:val="24"/>
          <w:szCs w:val="24"/>
        </w:rPr>
        <w:tab/>
        <w:t>Показники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Од-ця вимiру</w:t>
      </w:r>
      <w:r>
        <w:rPr>
          <w:rFonts w:ascii="Times New Roman CYR" w:hAnsi="Times New Roman CYR" w:cs="Times New Roman CYR"/>
          <w:sz w:val="24"/>
          <w:szCs w:val="24"/>
        </w:rPr>
        <w:tab/>
        <w:t xml:space="preserve">Факт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2015р.</w:t>
      </w:r>
      <w:r>
        <w:rPr>
          <w:rFonts w:ascii="Times New Roman CYR" w:hAnsi="Times New Roman CYR" w:cs="Times New Roman CYR"/>
          <w:sz w:val="24"/>
          <w:szCs w:val="24"/>
        </w:rPr>
        <w:tab/>
        <w:t xml:space="preserve">Факт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2016р.</w:t>
      </w:r>
      <w:r>
        <w:rPr>
          <w:rFonts w:ascii="Times New Roman CYR" w:hAnsi="Times New Roman CYR" w:cs="Times New Roman CYR"/>
          <w:sz w:val="24"/>
          <w:szCs w:val="24"/>
        </w:rPr>
        <w:tab/>
        <w:t xml:space="preserve">Факт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2017р.</w:t>
      </w:r>
      <w:r>
        <w:rPr>
          <w:rFonts w:ascii="Times New Roman CYR" w:hAnsi="Times New Roman CYR" w:cs="Times New Roman CYR"/>
          <w:sz w:val="24"/>
          <w:szCs w:val="24"/>
        </w:rPr>
        <w:tab/>
        <w:t>Факт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2018р.</w:t>
      </w:r>
      <w:r>
        <w:rPr>
          <w:rFonts w:ascii="Times New Roman CYR" w:hAnsi="Times New Roman CYR" w:cs="Times New Roman CYR"/>
          <w:sz w:val="24"/>
          <w:szCs w:val="24"/>
        </w:rPr>
        <w:tab/>
        <w:t xml:space="preserve">Факт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2019р.</w:t>
      </w:r>
      <w:r>
        <w:rPr>
          <w:rFonts w:ascii="Times New Roman CYR" w:hAnsi="Times New Roman CYR" w:cs="Times New Roman CYR"/>
          <w:sz w:val="24"/>
          <w:szCs w:val="24"/>
        </w:rPr>
        <w:tab/>
        <w:t xml:space="preserve">Факт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2020р.</w:t>
      </w:r>
      <w:r>
        <w:rPr>
          <w:rFonts w:ascii="Times New Roman CYR" w:hAnsi="Times New Roman CYR" w:cs="Times New Roman CYR"/>
          <w:sz w:val="24"/>
          <w:szCs w:val="24"/>
        </w:rPr>
        <w:tab/>
        <w:t xml:space="preserve">Факт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2021р.</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Pr>
          <w:rFonts w:ascii="Times New Roman CYR" w:hAnsi="Times New Roman CYR" w:cs="Times New Roman CYR"/>
          <w:sz w:val="24"/>
          <w:szCs w:val="24"/>
        </w:rPr>
        <w:tab/>
        <w:t>Товарна продукцiя</w:t>
      </w:r>
      <w:r>
        <w:rPr>
          <w:rFonts w:ascii="Times New Roman CYR" w:hAnsi="Times New Roman CYR" w:cs="Times New Roman CYR"/>
          <w:sz w:val="24"/>
          <w:szCs w:val="24"/>
        </w:rPr>
        <w:tab/>
        <w:t>т.грн.</w:t>
      </w:r>
      <w:r>
        <w:rPr>
          <w:rFonts w:ascii="Times New Roman CYR" w:hAnsi="Times New Roman CYR" w:cs="Times New Roman CYR"/>
          <w:sz w:val="24"/>
          <w:szCs w:val="24"/>
        </w:rPr>
        <w:tab/>
        <w:t>80323</w:t>
      </w:r>
      <w:r>
        <w:rPr>
          <w:rFonts w:ascii="Times New Roman CYR" w:hAnsi="Times New Roman CYR" w:cs="Times New Roman CYR"/>
          <w:sz w:val="24"/>
          <w:szCs w:val="24"/>
        </w:rPr>
        <w:tab/>
        <w:t>53293</w:t>
      </w:r>
      <w:r>
        <w:rPr>
          <w:rFonts w:ascii="Times New Roman CYR" w:hAnsi="Times New Roman CYR" w:cs="Times New Roman CYR"/>
          <w:sz w:val="24"/>
          <w:szCs w:val="24"/>
        </w:rPr>
        <w:tab/>
        <w:t>121557</w:t>
      </w:r>
      <w:r>
        <w:rPr>
          <w:rFonts w:ascii="Times New Roman CYR" w:hAnsi="Times New Roman CYR" w:cs="Times New Roman CYR"/>
          <w:sz w:val="24"/>
          <w:szCs w:val="24"/>
        </w:rPr>
        <w:tab/>
        <w:t>148226</w:t>
      </w:r>
      <w:r>
        <w:rPr>
          <w:rFonts w:ascii="Times New Roman CYR" w:hAnsi="Times New Roman CYR" w:cs="Times New Roman CYR"/>
          <w:sz w:val="24"/>
          <w:szCs w:val="24"/>
        </w:rPr>
        <w:tab/>
        <w:t>139315</w:t>
      </w:r>
      <w:r>
        <w:rPr>
          <w:rFonts w:ascii="Times New Roman CYR" w:hAnsi="Times New Roman CYR" w:cs="Times New Roman CYR"/>
          <w:sz w:val="24"/>
          <w:szCs w:val="24"/>
        </w:rPr>
        <w:tab/>
        <w:t>89242</w:t>
      </w:r>
      <w:r>
        <w:rPr>
          <w:rFonts w:ascii="Times New Roman CYR" w:hAnsi="Times New Roman CYR" w:cs="Times New Roman CYR"/>
          <w:sz w:val="24"/>
          <w:szCs w:val="24"/>
        </w:rPr>
        <w:tab/>
        <w:t>77378</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Реалiзацiя</w:t>
      </w:r>
      <w:r>
        <w:rPr>
          <w:rFonts w:ascii="Times New Roman CYR" w:hAnsi="Times New Roman CYR" w:cs="Times New Roman CYR"/>
          <w:sz w:val="24"/>
          <w:szCs w:val="24"/>
        </w:rPr>
        <w:tab/>
        <w:t>т.грн.</w:t>
      </w:r>
      <w:r>
        <w:rPr>
          <w:rFonts w:ascii="Times New Roman CYR" w:hAnsi="Times New Roman CYR" w:cs="Times New Roman CYR"/>
          <w:sz w:val="24"/>
          <w:szCs w:val="24"/>
        </w:rPr>
        <w:tab/>
        <w:t>73996</w:t>
      </w:r>
      <w:r>
        <w:rPr>
          <w:rFonts w:ascii="Times New Roman CYR" w:hAnsi="Times New Roman CYR" w:cs="Times New Roman CYR"/>
          <w:sz w:val="24"/>
          <w:szCs w:val="24"/>
        </w:rPr>
        <w:tab/>
        <w:t>56785</w:t>
      </w:r>
      <w:r>
        <w:rPr>
          <w:rFonts w:ascii="Times New Roman CYR" w:hAnsi="Times New Roman CYR" w:cs="Times New Roman CYR"/>
          <w:sz w:val="24"/>
          <w:szCs w:val="24"/>
        </w:rPr>
        <w:tab/>
        <w:t>114919</w:t>
      </w:r>
      <w:r>
        <w:rPr>
          <w:rFonts w:ascii="Times New Roman CYR" w:hAnsi="Times New Roman CYR" w:cs="Times New Roman CYR"/>
          <w:sz w:val="24"/>
          <w:szCs w:val="24"/>
        </w:rPr>
        <w:tab/>
        <w:t>137224</w:t>
      </w:r>
      <w:r>
        <w:rPr>
          <w:rFonts w:ascii="Times New Roman CYR" w:hAnsi="Times New Roman CYR" w:cs="Times New Roman CYR"/>
          <w:sz w:val="24"/>
          <w:szCs w:val="24"/>
        </w:rPr>
        <w:tab/>
        <w:t>129658</w:t>
      </w:r>
      <w:r>
        <w:rPr>
          <w:rFonts w:ascii="Times New Roman CYR" w:hAnsi="Times New Roman CYR" w:cs="Times New Roman CYR"/>
          <w:sz w:val="24"/>
          <w:szCs w:val="24"/>
        </w:rPr>
        <w:tab/>
        <w:t>102369</w:t>
      </w:r>
      <w:r>
        <w:rPr>
          <w:rFonts w:ascii="Times New Roman CYR" w:hAnsi="Times New Roman CYR" w:cs="Times New Roman CYR"/>
          <w:sz w:val="24"/>
          <w:szCs w:val="24"/>
        </w:rPr>
        <w:tab/>
        <w:t>157572</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Випуск щебню</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т.мЗ</w:t>
      </w:r>
      <w:proofErr w:type="gramEnd"/>
      <w:r>
        <w:rPr>
          <w:rFonts w:ascii="Times New Roman CYR" w:hAnsi="Times New Roman CYR" w:cs="Times New Roman CYR"/>
          <w:sz w:val="24"/>
          <w:szCs w:val="24"/>
        </w:rPr>
        <w:tab/>
        <w:t>694,4</w:t>
      </w:r>
      <w:r>
        <w:rPr>
          <w:rFonts w:ascii="Times New Roman CYR" w:hAnsi="Times New Roman CYR" w:cs="Times New Roman CYR"/>
          <w:sz w:val="24"/>
          <w:szCs w:val="24"/>
        </w:rPr>
        <w:tab/>
        <w:t>624,2</w:t>
      </w:r>
      <w:r>
        <w:rPr>
          <w:rFonts w:ascii="Times New Roman CYR" w:hAnsi="Times New Roman CYR" w:cs="Times New Roman CYR"/>
          <w:sz w:val="24"/>
          <w:szCs w:val="24"/>
        </w:rPr>
        <w:tab/>
        <w:t>778,3</w:t>
      </w:r>
      <w:r>
        <w:rPr>
          <w:rFonts w:ascii="Times New Roman CYR" w:hAnsi="Times New Roman CYR" w:cs="Times New Roman CYR"/>
          <w:sz w:val="24"/>
          <w:szCs w:val="24"/>
        </w:rPr>
        <w:tab/>
        <w:t>714,1</w:t>
      </w:r>
      <w:r>
        <w:rPr>
          <w:rFonts w:ascii="Times New Roman CYR" w:hAnsi="Times New Roman CYR" w:cs="Times New Roman CYR"/>
          <w:sz w:val="24"/>
          <w:szCs w:val="24"/>
        </w:rPr>
        <w:tab/>
        <w:t>683,0</w:t>
      </w:r>
      <w:r>
        <w:rPr>
          <w:rFonts w:ascii="Times New Roman CYR" w:hAnsi="Times New Roman CYR" w:cs="Times New Roman CYR"/>
          <w:sz w:val="24"/>
          <w:szCs w:val="24"/>
        </w:rPr>
        <w:tab/>
        <w:t>450,6</w:t>
      </w:r>
      <w:r>
        <w:rPr>
          <w:rFonts w:ascii="Times New Roman CYR" w:hAnsi="Times New Roman CYR" w:cs="Times New Roman CYR"/>
          <w:sz w:val="24"/>
          <w:szCs w:val="24"/>
        </w:rPr>
        <w:tab/>
        <w:t>999,5</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Чисельнiсть</w:t>
      </w:r>
      <w:r>
        <w:rPr>
          <w:rFonts w:ascii="Times New Roman CYR" w:hAnsi="Times New Roman CYR" w:cs="Times New Roman CYR"/>
          <w:sz w:val="24"/>
          <w:szCs w:val="24"/>
        </w:rPr>
        <w:tab/>
        <w:t>чол.</w:t>
      </w:r>
      <w:r>
        <w:rPr>
          <w:rFonts w:ascii="Times New Roman CYR" w:hAnsi="Times New Roman CYR" w:cs="Times New Roman CYR"/>
          <w:sz w:val="24"/>
          <w:szCs w:val="24"/>
        </w:rPr>
        <w:tab/>
        <w:t>270</w:t>
      </w:r>
      <w:r>
        <w:rPr>
          <w:rFonts w:ascii="Times New Roman CYR" w:hAnsi="Times New Roman CYR" w:cs="Times New Roman CYR"/>
          <w:sz w:val="24"/>
          <w:szCs w:val="24"/>
        </w:rPr>
        <w:tab/>
        <w:t>190</w:t>
      </w:r>
      <w:r>
        <w:rPr>
          <w:rFonts w:ascii="Times New Roman CYR" w:hAnsi="Times New Roman CYR" w:cs="Times New Roman CYR"/>
          <w:sz w:val="24"/>
          <w:szCs w:val="24"/>
        </w:rPr>
        <w:tab/>
        <w:t>245</w:t>
      </w:r>
      <w:r>
        <w:rPr>
          <w:rFonts w:ascii="Times New Roman CYR" w:hAnsi="Times New Roman CYR" w:cs="Times New Roman CYR"/>
          <w:sz w:val="24"/>
          <w:szCs w:val="24"/>
        </w:rPr>
        <w:tab/>
        <w:t>259</w:t>
      </w:r>
      <w:r>
        <w:rPr>
          <w:rFonts w:ascii="Times New Roman CYR" w:hAnsi="Times New Roman CYR" w:cs="Times New Roman CYR"/>
          <w:sz w:val="24"/>
          <w:szCs w:val="24"/>
        </w:rPr>
        <w:tab/>
        <w:t>242</w:t>
      </w:r>
      <w:r>
        <w:rPr>
          <w:rFonts w:ascii="Times New Roman CYR" w:hAnsi="Times New Roman CYR" w:cs="Times New Roman CYR"/>
          <w:sz w:val="24"/>
          <w:szCs w:val="24"/>
        </w:rPr>
        <w:tab/>
        <w:t>221</w:t>
      </w:r>
      <w:r>
        <w:rPr>
          <w:rFonts w:ascii="Times New Roman CYR" w:hAnsi="Times New Roman CYR" w:cs="Times New Roman CYR"/>
          <w:sz w:val="24"/>
          <w:szCs w:val="24"/>
        </w:rPr>
        <w:tab/>
        <w:t>201</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Продуктивнiсть працi</w:t>
      </w:r>
      <w:r>
        <w:rPr>
          <w:rFonts w:ascii="Times New Roman CYR" w:hAnsi="Times New Roman CYR" w:cs="Times New Roman CYR"/>
          <w:sz w:val="24"/>
          <w:szCs w:val="24"/>
        </w:rPr>
        <w:tab/>
        <w:t>т.грн.</w:t>
      </w:r>
      <w:r>
        <w:rPr>
          <w:rFonts w:ascii="Times New Roman CYR" w:hAnsi="Times New Roman CYR" w:cs="Times New Roman CYR"/>
          <w:sz w:val="24"/>
          <w:szCs w:val="24"/>
        </w:rPr>
        <w:tab/>
        <w:t>28,6</w:t>
      </w:r>
      <w:r>
        <w:rPr>
          <w:rFonts w:ascii="Times New Roman CYR" w:hAnsi="Times New Roman CYR" w:cs="Times New Roman CYR"/>
          <w:sz w:val="24"/>
          <w:szCs w:val="24"/>
        </w:rPr>
        <w:tab/>
        <w:t>23,7</w:t>
      </w:r>
      <w:r>
        <w:rPr>
          <w:rFonts w:ascii="Times New Roman CYR" w:hAnsi="Times New Roman CYR" w:cs="Times New Roman CYR"/>
          <w:sz w:val="24"/>
          <w:szCs w:val="24"/>
        </w:rPr>
        <w:tab/>
        <w:t>41,3</w:t>
      </w:r>
      <w:r>
        <w:rPr>
          <w:rFonts w:ascii="Times New Roman CYR" w:hAnsi="Times New Roman CYR" w:cs="Times New Roman CYR"/>
          <w:sz w:val="24"/>
          <w:szCs w:val="24"/>
        </w:rPr>
        <w:tab/>
        <w:t>47,7</w:t>
      </w:r>
      <w:r>
        <w:rPr>
          <w:rFonts w:ascii="Times New Roman CYR" w:hAnsi="Times New Roman CYR" w:cs="Times New Roman CYR"/>
          <w:sz w:val="24"/>
          <w:szCs w:val="24"/>
        </w:rPr>
        <w:tab/>
        <w:t>48,0</w:t>
      </w:r>
      <w:r>
        <w:rPr>
          <w:rFonts w:ascii="Times New Roman CYR" w:hAnsi="Times New Roman CYR" w:cs="Times New Roman CYR"/>
          <w:sz w:val="24"/>
          <w:szCs w:val="24"/>
        </w:rPr>
        <w:tab/>
        <w:t>33,7</w:t>
      </w:r>
      <w:r>
        <w:rPr>
          <w:rFonts w:ascii="Times New Roman CYR" w:hAnsi="Times New Roman CYR" w:cs="Times New Roman CYR"/>
          <w:sz w:val="24"/>
          <w:szCs w:val="24"/>
        </w:rPr>
        <w:tab/>
        <w:t>38,6</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також отримує доходи вiд надання платних послуг механiзмами, автотранспортом, послуги вiдповiдального зберiгання.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Цiноутворення на пiдприємствi залежить вiд наступних факторiв: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вартостi матерiально-технiчних ресурсiв;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б) зносу обладнання та перiодичностi змiни зношених запасних частин;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конкуренто-спроможностi продукцiї </w:t>
      </w:r>
      <w:proofErr w:type="gramStart"/>
      <w:r>
        <w:rPr>
          <w:rFonts w:ascii="Times New Roman CYR" w:hAnsi="Times New Roman CYR" w:cs="Times New Roman CYR"/>
          <w:sz w:val="24"/>
          <w:szCs w:val="24"/>
        </w:rPr>
        <w:t>на ринку</w:t>
      </w:r>
      <w:proofErr w:type="gramEnd"/>
      <w:r>
        <w:rPr>
          <w:rFonts w:ascii="Times New Roman CYR" w:hAnsi="Times New Roman CYR" w:cs="Times New Roman CYR"/>
          <w:sz w:val="24"/>
          <w:szCs w:val="24"/>
        </w:rPr>
        <w:t xml:space="preserve"> збуту;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Щебiнь, вироблений пiдприємством проходить обов'язкову сертифiкацiю в Держстандартi України (сертифiкат вiдповiдностi), сертифiкацiю на допустимий вмiст радiонуклiдiв в лабораторiї Обласної CEC. Крiм того, для країн зовнiшнього ринку проводиться сертифiкацiя в Торгово-промисловiй палатi України (сертифi</w:t>
      </w:r>
      <w:proofErr w:type="gramStart"/>
      <w:r>
        <w:rPr>
          <w:rFonts w:ascii="Times New Roman CYR" w:hAnsi="Times New Roman CYR" w:cs="Times New Roman CYR"/>
          <w:sz w:val="24"/>
          <w:szCs w:val="24"/>
        </w:rPr>
        <w:t>кат  походження</w:t>
      </w:r>
      <w:proofErr w:type="gramEnd"/>
      <w:r>
        <w:rPr>
          <w:rFonts w:ascii="Times New Roman CYR" w:hAnsi="Times New Roman CYR" w:cs="Times New Roman CYR"/>
          <w:sz w:val="24"/>
          <w:szCs w:val="24"/>
        </w:rPr>
        <w:t xml:space="preserve"> товару). Лабораторiєю пiдприємства на товар видається посвiдчення якостi.</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Опис виробничого процесу.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Початок виробничого процесу - розкривнi роботи. На родовищi "Боброва Гора" був знятий м'який грунт розкривних порiд, та почався промисловий добуток гранiту з послiдуючим дробленням його на щебi</w:t>
      </w:r>
      <w:proofErr w:type="gramStart"/>
      <w:r>
        <w:rPr>
          <w:rFonts w:ascii="Times New Roman CYR" w:hAnsi="Times New Roman CYR" w:cs="Times New Roman CYR"/>
          <w:sz w:val="24"/>
          <w:szCs w:val="24"/>
        </w:rPr>
        <w:t>нь..</w:t>
      </w:r>
      <w:proofErr w:type="gramEnd"/>
      <w:r>
        <w:rPr>
          <w:rFonts w:ascii="Times New Roman CYR" w:hAnsi="Times New Roman CYR" w:cs="Times New Roman CYR"/>
          <w:sz w:val="24"/>
          <w:szCs w:val="24"/>
        </w:rPr>
        <w:t xml:space="preserve"> Спецiальний дозвiл на користування надрами №2222 переоформлено 16.08.2000р., площа об'єкта, територiї - 124,50 га, основнi </w:t>
      </w:r>
      <w:proofErr w:type="gramStart"/>
      <w:r>
        <w:rPr>
          <w:rFonts w:ascii="Times New Roman CYR" w:hAnsi="Times New Roman CYR" w:cs="Times New Roman CYR"/>
          <w:sz w:val="24"/>
          <w:szCs w:val="24"/>
        </w:rPr>
        <w:t>види  корисних</w:t>
      </w:r>
      <w:proofErr w:type="gramEnd"/>
      <w:r>
        <w:rPr>
          <w:rFonts w:ascii="Times New Roman CYR" w:hAnsi="Times New Roman CYR" w:cs="Times New Roman CYR"/>
          <w:sz w:val="24"/>
          <w:szCs w:val="24"/>
        </w:rPr>
        <w:t xml:space="preserve"> копалин:  гнейс, гранiт, дiабаз, мiгматит. Розробка родовищ ведеться з 1960 року. Станом на 31.12.2021 забезпечення пiдприємства в роках балансовими запасами складає96 рокiв (до 2120 року). У 2018 року укладено угоду №2222 (є додатком до спецiального дозволу) вiд 02.04.2018 про умови користування надрами з метою видобування корисних копалин з Державною службою геологiї та надр України.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Стадiї розробки такi: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Буро-вибуховi роботи в процесi яких проходить бурiння свердловин дiаметром 215мм., глибиною 16 метрiв, в якi потiм закладаються вибуховi речовини та проводиться вибух. Вихiд гiрничої маси, яка здатна для переробки в щебiнь складає 85%. Великi глиби гранiту пiдлягають подальшому подрiбненню. Основне обладнання, яке використовується в буро-вибухових роботах, це буровi верстати 4 СБШ - 200, 5 СБШ - 200, ШПА - З М та автомобiль МАЗ -504 М з бункером для засипки вибухових речовин в свердловини. Компресор ПР -10 М подає стисле повiтря для роботи верстатом ШПА - З М, також подрiбнення проводиться гiдро молотом Н400 на базi ЕО 5124.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Наступний етап - екскавацiя гiрничої маси екскаватором ЕКГ -5А, або дизельним екскаватором в автомобiлi Бел АЗ - 540 А, якi транспортують її до дробильно-сортувального заводу та завантажують в приймальний бункер живильника.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Третiй етап - дроблення гiрничої маси. В процесi дроблення використовуються дробарки первинного дроблення СМД - 118, середнього КСД -2200, та дрiбного КМД -</w:t>
      </w:r>
      <w:proofErr w:type="gramStart"/>
      <w:r>
        <w:rPr>
          <w:rFonts w:ascii="Times New Roman CYR" w:hAnsi="Times New Roman CYR" w:cs="Times New Roman CYR"/>
          <w:sz w:val="24"/>
          <w:szCs w:val="24"/>
        </w:rPr>
        <w:t>2200 ,</w:t>
      </w:r>
      <w:proofErr w:type="gramEnd"/>
      <w:r>
        <w:rPr>
          <w:rFonts w:ascii="Times New Roman CYR" w:hAnsi="Times New Roman CYR" w:cs="Times New Roman CYR"/>
          <w:sz w:val="24"/>
          <w:szCs w:val="24"/>
        </w:rPr>
        <w:t xml:space="preserve"> Конусна дробарка GR 550; Дробарка HCU 7/65. По конвеєрах подрiбнена гiрнича маса направляється на грохочення та сортування, де проходить роздiл на фракцiї та складування товарного щебню.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Наступний етап -  пересiв вiдсiву, вiдбiр дрiбних фракцiй (2х5; 5х10).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Зi складiв товарний щебiнь iде на вiдвантаження до споживача за допомогою конвеєрiв та фронтальних навантажувачiв в залiзничнi вагони </w:t>
      </w:r>
      <w:proofErr w:type="gramStart"/>
      <w:r>
        <w:rPr>
          <w:rFonts w:ascii="Times New Roman CYR" w:hAnsi="Times New Roman CYR" w:cs="Times New Roman CYR"/>
          <w:sz w:val="24"/>
          <w:szCs w:val="24"/>
        </w:rPr>
        <w:t>або  автотранспорт</w:t>
      </w:r>
      <w:proofErr w:type="gramEnd"/>
      <w:r>
        <w:rPr>
          <w:rFonts w:ascii="Times New Roman CYR" w:hAnsi="Times New Roman CYR" w:cs="Times New Roman CYR"/>
          <w:sz w:val="24"/>
          <w:szCs w:val="24"/>
        </w:rPr>
        <w:t>.</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Пiдприємству виданi ТУ Держгiрпромнагляду у Житомирськiй област</w:t>
      </w:r>
      <w:proofErr w:type="gramStart"/>
      <w:r>
        <w:rPr>
          <w:rFonts w:ascii="Times New Roman CYR" w:hAnsi="Times New Roman CYR" w:cs="Times New Roman CYR"/>
          <w:sz w:val="24"/>
          <w:szCs w:val="24"/>
        </w:rPr>
        <w:t>i,  Управл</w:t>
      </w:r>
      <w:proofErr w:type="gramEnd"/>
      <w:r>
        <w:rPr>
          <w:rFonts w:ascii="Times New Roman CYR" w:hAnsi="Times New Roman CYR" w:cs="Times New Roman CYR"/>
          <w:sz w:val="24"/>
          <w:szCs w:val="24"/>
        </w:rPr>
        <w:t>iнням держпрацi у Житомирськiй областi належнi Дозволи на виконання робiт пiдвищеної небезпеки та експлуатацiю обладнання пiдвищеної небезпеки.</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ОСНОВИ ПРЕДСТАВЛЕННЯ ФIНАНСОВОЇ ЗВIТНОСТI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Заява про вiдповiдальнiсть керiвництва щодо пiдготовки та затвердження фiнансової звiтностi за рiк, який закiнчився 31 грудня 2021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несе вiдповiдальнiсть за пiдготовку фiнансової звiтностi, яка достовiрно подає фiнансовий стан Приватного акцiонерного товариства "Ушицький комбiнат будiвельних матерiалiв" станом на 31 грудня 202 року, а також результати його дiяльностi за рiк, що закiнчується 31 грудня 2021 року, рух грошових коштiв та змiни в капiталi, у вiдповiдностi до Мiжнародних стандартiв фiнансової звiтностi (надалi - "МСФЗ").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пiдготовцi фiнансової звiтностi керiвництво несе вiдповiдальнiсть за: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вибiр вiдповiдних принципiв бухгалтерського облiку та послiдовне застосування цих принципiв;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суджень та оцiнок, якi є обгрунтованими та зваженими;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iнформування про те, чи виконувались вимоги МСФЗ, а також розкриття i пояснення будь-яких iстотних вiдступiв вiд них у звiтностi;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пiдготовку звiтностi Товариства як органiзацiї, яка здатна продовжувати дiяльнiсть на безперервнiй основi, якщо не iснують у найближчому майбутньому передумови, якi б свiдчили про протилежне.</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несе вiдповiдальнiсть за: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у Товариствi ефективної та надiйної системи внутрiшнього контролю;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достовiрної облiкової документацiї, яка б розкривала з обгрунтованою впевненiстю у будь-який час фiнансовий стан Товариства i котра б свiдчила про те, що фiнансова звiтнiсть вiдповiдає вимогам МСФЗ;</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 та МСФЗ;</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необхiдних заходiв щодо збереження активiв Товариства;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виявлення i запобiгання випадкам шахрайства та iнших порушень.</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Вiдповiдальними особами за фiнансово-господарську дiяльнiсть у 2021 роцi були: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Генеральний директор Шуст Олексiй </w:t>
      </w:r>
      <w:proofErr w:type="gramStart"/>
      <w:r>
        <w:rPr>
          <w:rFonts w:ascii="Times New Roman CYR" w:hAnsi="Times New Roman CYR" w:cs="Times New Roman CYR"/>
          <w:sz w:val="24"/>
          <w:szCs w:val="24"/>
        </w:rPr>
        <w:t>Володимирович  -</w:t>
      </w:r>
      <w:proofErr w:type="gramEnd"/>
      <w:r>
        <w:rPr>
          <w:rFonts w:ascii="Times New Roman CYR" w:hAnsi="Times New Roman CYR" w:cs="Times New Roman CYR"/>
          <w:sz w:val="24"/>
          <w:szCs w:val="24"/>
        </w:rPr>
        <w:t xml:space="preserve"> з 15.01. 2021 </w:t>
      </w:r>
      <w:proofErr w:type="gramStart"/>
      <w:r>
        <w:rPr>
          <w:rFonts w:ascii="Times New Roman CYR" w:hAnsi="Times New Roman CYR" w:cs="Times New Roman CYR"/>
          <w:sz w:val="24"/>
          <w:szCs w:val="24"/>
        </w:rPr>
        <w:t>року ;</w:t>
      </w:r>
      <w:proofErr w:type="gramEnd"/>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Основа складання фiнансової звiтностi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 подання фiнансового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 Концептуальною основою фiнансової звiтностi Товариства за рiк, що закiнчився 31 грудня 2021 року, є Мiжнароднi стандарти фiнансової звiтностi (МСФЗ), включаючи Мiжнароднi стандарти бухгалтерського облiку (МСБО) та Тлумачення (КТМФЗ, ПКТ), виданi Радою з Мiжнародних стандартiв бухгалтерського облiку (РМСБО), в редакцiї чиннiй на 01 сiчня 2020 року, що офiцiйно оприлюдненнi на веб-сайтi Мiнiстерства фiнансiв України. Пiдготовлена Товариством фiнансова звiтнiсть чiтко та без будь-яких застережень вiдповiдає всiм вимогам чинних МСФЗ з врахуванням змiн, внесених РМСБО станом на 31грудня 2020 року, дотримання яких забезпечує достовiрне подання iнформацiї в фiнансовiй звiтностi, а саме, доречної, достовiрної, зiставної та зрозумiлої iнформацiї. При формуваннi фiнансової звiтностi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суперечать вимогам МСФЗ.</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Перше застосування МСФЗ</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перейшло на Мiжнароднi стандарти фiнансової звiтностi (МСФЗ) 1 сiчня 2011 року вiдповiдно до положень МСФЗ (IFRS) 1 "Перше використання мiжнародних стандартiв фiнансової звiтностi". Керуючись МСФЗ 1, Товариство обрало першим звiтним перiодом рiк, що закiнчився 31 грудня 2012 року. З цiєї дати фiнансова звiтнiсть Товариства складається вiдповiдно до вимог МСФЗ.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Припущення щодо функцiонування пiдприємства у найближчому майбутньому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Дана фiнансова звiтнiсть пiдготовлена на основi припущення про безперервнiсть дiяльностi пiдприємства. Припущення стосовно функцiонування пiдприємства у найближчому майбутньому зроблено на пiдставi розрахунку, який охоплює 12 мiсяцiв вiд звiтної дати.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найближчому майбутньому пiдприємство продовжуватиме зазнавати вплив нестабiльної економiки в країнi.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можна спрогнозувати поширення зони збройного конфлiкту, руйнування iнфраструктури та зупинки виробничих потужностей, макро- i мiкроекономiчний вплив спалаху корона вiрусуCOVID-19 у 2021 роцi, введення карантину та надзвичайної ситуацiї в Українi та iнших країнах.  В результатi виникає суттєва невизначенiсть, яка може вплинути на майбутнi операцiї, можливiсть вiдшкодування вартостi активiв пiдприємства та здатнiсть її обслуговувати та виплачувати свої борги по мiрi настання строкiв їх погашення.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2019-2021 рр. Пiдприємство зазнало негативний вплив зовнiшнiх факторiв: скорочення обсягiв експорту, зростання цiн на товари та послуги внаслiдок iнфляцiї нацiональної валюти, збiльшення фiнансових витрат, недостатностi обiгових коштiв через неплатоспроможнiсть вiтчизняних </w:t>
      </w:r>
      <w:r>
        <w:rPr>
          <w:rFonts w:ascii="Times New Roman CYR" w:hAnsi="Times New Roman CYR" w:cs="Times New Roman CYR"/>
          <w:sz w:val="24"/>
          <w:szCs w:val="24"/>
        </w:rPr>
        <w:lastRenderedPageBreak/>
        <w:t>покупцiв. Але в такий скрутний перiод пiдприємство за пiдсумками 2021 року отримало фiнансовий прибуток в сумi 14792 тис грн. Станом на 31.12.2021 поточнi зобов'язання (59472 тис. грн.) перевищують суму власного капiталу (11570 тис. грн.) на 24,2%, а в сукупностi iз довгостроковими зобов'язаннями (20873 тис. грн.) - на 43,6%. Пiдприємство вiдчувало у 2019-2021 рр. дефiцит власних обiгових коштiв.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та акцiонери мають намiр i в подальшому розвивати господарську дiяльнiсть ПрАТ "УКБМ" в Українi. Керiвництво не планує припинення дiяльностi та продажу активiв, має плани капiтальних вкладень, реконструкцiї та модернiзацiї виробництва, стратегiчного та фiнансового розвитку на 2022-2023р.р., має намiри i в подальшому продовжувати та розвивати дiюче виробництво, збiльшувати обсяги добутку гранiту та реалiзацiї щебеневої продукцiї.Фiнансова звiтнiсть пiдприємства пiдготовлена виходячи iз припущення про його функцiонування в майбутньому, яке передбачає спроможнiсть пiдприємства реалiзовувати активи та виконувати свої зобов'язання у ходi здiйснення звичайної дiяльностi.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Таким чином, фiнансова звiтнiсть не мiстить коригувань вiдображених сум активiв, якi були б необхiднi, якби пiдприємство було неспроможне продовжувати свою дiяльнiсть в майбутньому i якби пiдприємство реалiзовувало свої активи не в ходi звичайної дiяльностi.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Валюта подання звiтностi та функцiональна валюта, ступiнь округлення, iншi критерiї подання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Функцiональною валютою i валютою представлення звiтностi є гривня ("грн.") i всi суми округленi до найближчої тисячi, якщо не зазначено iнше. Статтi звiту про фiнансовий стан в iноземнiй валютi перерахованi та вiдображенi у фiнансовiй звiтностi за офiцiйним курсом НБУ, що дiяв на 31 грудня 2021 та 2020 рокiв.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складає та подає фiнансову звiтнiсть, </w:t>
      </w:r>
      <w:proofErr w:type="gramStart"/>
      <w:r>
        <w:rPr>
          <w:rFonts w:ascii="Times New Roman CYR" w:hAnsi="Times New Roman CYR" w:cs="Times New Roman CYR"/>
          <w:sz w:val="24"/>
          <w:szCs w:val="24"/>
        </w:rPr>
        <w:t>у формах</w:t>
      </w:r>
      <w:proofErr w:type="gramEnd"/>
      <w:r>
        <w:rPr>
          <w:rFonts w:ascii="Times New Roman CYR" w:hAnsi="Times New Roman CYR" w:cs="Times New Roman CYR"/>
          <w:sz w:val="24"/>
          <w:szCs w:val="24"/>
        </w:rPr>
        <w:t>, якi визначенi в додатках до НП(С)БО 1 "Загальнi вимоги до фiнансової звiтностi". Данi форми не в повнiй мiрi вiдповiдають вимогам МСБО 1, але є обов'язковими для подання фiнансової звiтностi в Українi, яка пiдготовлена вiдповiдно до Мiжнародних стандартiв фiнансової звiтностi. Зазначена невiдповiднiсть структури i змiсту фiнансової звiтностi не пливає на достовiрнiсть показникiв звiтностi.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Рiшення про затвердження фiнансової звiтностi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затверджена до випуску (з метою оприлюднення) керiвником Товариства. Нi учасники Товариства, нi iншi особи не мають права вносити змiни до цiєї фiнансової звiтностi пiсля її затвердження до випуску.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ПРИЙНЯТТЯ НОВИХ ТА ПЕРЕГЛЯНУТI СТАНДАРТИ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Новi та переглянутi стандарти та iнтерпретацiї. Вплив на фiнансову звiтнiсть прийнятих стандартiв.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затвердження цiєї фiнансової звiтностi до випуску такi стандарти i тлумачення були випущенi, та беруться до застосування при складаннi рiчної фiнансової звiтностi за перiоди, що розпочинаються з 01.01.2021р.</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було достроково застосовано будь-який iнший стандарт, iнтерпретацiї або поправки, якi були випущенi, але ще не вступили в силу.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Актуальними для Товариства є стандарти введенi в дiю у 2019 роцi: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вперше застосувало новi стандарти та поправки в 2019 роцi - МСФЗ 16 "Оренда", Iнтерпретацiя 23"Невизначенiсть щодо розрахунку податку на прибуток", але вони не мали iстотного впливу на рiчну фiнансову звiтнiсть Товариства. Iнформацiя про характер i вплив цих змiн розкрита нижче.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МСФЗ (IFRS) 16 "Оренда".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МСФЗ (IFRS) 16 "Оренда" МСФЗ (IFRS) 16 був випущений в сiчнi 2016 року i замiнює собою МСФЗ (IAS) 17 "Оренда", Роз'яснення КТМФЗ (IFRIC) 4 "Визначення наявностi в угодi ознак оренди", Роз'яснення ПКР (SIC) 15 "Операцiйна оренда - стимули" i Роз'яснення ПКР (SIC) 27 "Визначення сутностi операцiй, якi мають юридичну форму оренди". МСФЗ (IFRS) 16 встановлює принципи визнання, оцiнки, подання та розкриття iнформацiї про оренду i вимагає, щоб орендарi вiдображали всi договори оренди з використанням єдиної моделi облiку в балансi, аналогiчно порядку облiку, передбаченому в МСФЗ (IAS) 17 для фiнансової оренди. Стандарт передбачає два звiльнення вiд визнання для орендарiв - щодо оренди активiв з низькою вартiстю (наприклад, персональних комп'ютерiв) i короткострокової оренди (тобто оренди з термiном не бiльше 12 мiсяцiв). Стандарт не застосовується </w:t>
      </w:r>
      <w:proofErr w:type="gramStart"/>
      <w:r>
        <w:rPr>
          <w:rFonts w:ascii="Times New Roman CYR" w:hAnsi="Times New Roman CYR" w:cs="Times New Roman CYR"/>
          <w:sz w:val="24"/>
          <w:szCs w:val="24"/>
        </w:rPr>
        <w:t>(  3</w:t>
      </w:r>
      <w:proofErr w:type="gramEnd"/>
      <w:r>
        <w:rPr>
          <w:rFonts w:ascii="Times New Roman CYR" w:hAnsi="Times New Roman CYR" w:cs="Times New Roman CYR"/>
          <w:sz w:val="24"/>
          <w:szCs w:val="24"/>
        </w:rPr>
        <w:t>а) до орендних угод на розвiдування або використання корисних копалин.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дату початку оренди орендар буде визнавати зобов'язання щодо орендних платежiв (тобто зобов'язання по орендi), а також актив, який представляє </w:t>
      </w:r>
      <w:r>
        <w:rPr>
          <w:rFonts w:ascii="Times New Roman CYR" w:hAnsi="Times New Roman CYR" w:cs="Times New Roman CYR"/>
          <w:sz w:val="24"/>
          <w:szCs w:val="24"/>
        </w:rPr>
        <w:lastRenderedPageBreak/>
        <w:t>право користування базовим активом протягом термiну оренди (тобто актив у формi права користування). Орендарi будуть зобов'язанi визнавати витрати на вiдсотки за зобов'язанням по орендi окремо вiд витрат по амортизацiї активу в формi права користування. Орендарi також повиннi переоцiнювати зобов'язання по орендi при настаннi певної подiї (наприклад, змiну термiнiв оренди, змiнi майбутнiх орендних платежiв в результатi змiни iндексу або ставки, що використовуються для визначення таких платежiв). У бiльшостi випадкiв орендар враховує суми переоцiнки зобов'язання по орендi в якостi коригування активу в формi права користування. Порядок облiку для орендодавця вiдповiдно до МСФЗ (IFRS) 16 практично не змiнюється в порiвняннi з дiючими до 2019 року вимогами МСФЗ (IAS) 17. Орендодавцi продовжують класифiкувати оренду, використовуючи з тих самих принципiв класифiкацiї, що i в МСФЗ (IAS) 17, видiляючи при цьому два види оренди: операцiйну i фiнансову. Крiм цього, МСФЗ (IFRS) 16, який вступає в силу для рiчних перiодiв, що починаються 1 сiчня 2019 року вимагає вiд орендодавцiв i орендарiв розкриття бiльшого обсягу iнформацiї в порiвняннi з МСФЗ (IAS) 17. Пi</w:t>
      </w:r>
      <w:proofErr w:type="gramStart"/>
      <w:r>
        <w:rPr>
          <w:rFonts w:ascii="Times New Roman CYR" w:hAnsi="Times New Roman CYR" w:cs="Times New Roman CYR"/>
          <w:sz w:val="24"/>
          <w:szCs w:val="24"/>
        </w:rPr>
        <w:t>дприємство  використовує</w:t>
      </w:r>
      <w:proofErr w:type="gramEnd"/>
      <w:r>
        <w:rPr>
          <w:rFonts w:ascii="Times New Roman CYR" w:hAnsi="Times New Roman CYR" w:cs="Times New Roman CYR"/>
          <w:sz w:val="24"/>
          <w:szCs w:val="24"/>
        </w:rPr>
        <w:t xml:space="preserve"> звiльнення, запропонованi в стандартi щодо договорiв оренди ( 5 IFRS 16), термiн яких закiнчується протягом 12 мiсяцiв з дати першого застосування, а також щодо договорiв оренди базових активiв з низькою вартiстю. Пiдприємство не застосовує стандарт </w:t>
      </w:r>
      <w:proofErr w:type="gramStart"/>
      <w:r>
        <w:rPr>
          <w:rFonts w:ascii="Times New Roman CYR" w:hAnsi="Times New Roman CYR" w:cs="Times New Roman CYR"/>
          <w:sz w:val="24"/>
          <w:szCs w:val="24"/>
        </w:rPr>
        <w:t>( 3</w:t>
      </w:r>
      <w:proofErr w:type="gramEnd"/>
      <w:r>
        <w:rPr>
          <w:rFonts w:ascii="Times New Roman CYR" w:hAnsi="Times New Roman CYR" w:cs="Times New Roman CYR"/>
          <w:sz w:val="24"/>
          <w:szCs w:val="24"/>
        </w:rPr>
        <w:t xml:space="preserve"> IFRS 16) до договорiв оренди землi держаної власностi, оформленої в оренду для цiлей добування корисних копалин (пiд гранiтний кар'єр). Iншi довгостроков</w:t>
      </w:r>
      <w:proofErr w:type="gramStart"/>
      <w:r>
        <w:rPr>
          <w:rFonts w:ascii="Times New Roman CYR" w:hAnsi="Times New Roman CYR" w:cs="Times New Roman CYR"/>
          <w:sz w:val="24"/>
          <w:szCs w:val="24"/>
        </w:rPr>
        <w:t>i  договори</w:t>
      </w:r>
      <w:proofErr w:type="gramEnd"/>
      <w:r>
        <w:rPr>
          <w:rFonts w:ascii="Times New Roman CYR" w:hAnsi="Times New Roman CYR" w:cs="Times New Roman CYR"/>
          <w:sz w:val="24"/>
          <w:szCs w:val="24"/>
        </w:rPr>
        <w:t xml:space="preserve"> оренди, дiючi у 2020-2021рр., вiдсутнi. Тому введення в дiю стандарту не мало суттєвого впливу на рiчну фiнансову звiтнiсть Пiдприємства.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Роз'яснення КТМФЗ (IFRIC) 23 "Невизначенiсть щодо правил обчислення податку на прибуток"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Роз'яснення розглядає порядок облiку податку на прибуток, коли iснує невизначенiсть податкових трактувань, що впливає на застосування МСФЗ (IAS) 12. Роз'яснення не застосовується до податкiв або зборiв, якi не належать до сфери застосування МСФЗ (IAS) 12, а також не мiстить особливих вимог, що стосуються вiдсоткiв i штрафiв, пов'язаних з невизначеними податковими трактуваннями. Зокрема, роз'яснення розглядає наступнi питання: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чи розглядає органiзацiя невизначенi податковi трактування окремо;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допущення, якi органiзацiя робить щодо перевiрки податкових трактувань податковими органами;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як органiзацiя визначає оподатковуваний прибуток (податковий збиток), податкову базу, невикористанi податковi збитки, невикористанi податковi пiльги i ставки податку;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як органiзацiя розглядає змiни фактiв i обставин. Органiзацiя повинна вирiшити, чи розглядати кожне невизначене податкове трактування окремо або разом з однiєю або декiлькома iншими невизначеними податковими трактуваннями. Необхiдно використовувати пiдхiд, який дозволить з бiльшою точнiстю передбачити результат вирiшення невизначеностi.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Роз'яснення вступає в силу для рiчних перiодiв, що починаються 1 сiчня 2019 року або пiсля цiєї дати. Пiдприємство застосовує роз'яснення з дати його вступу в силу. Так як ПрАТ "УКБМ" здiйснює свою дiяльнiсть в складному податковому середовищi, застосування роз'яснення в майбутньому може вплинути на фiнансову звiтнiсть Пiдприємства. Крiм того, Пiдприємство може бути змушене встановити процедури та методи отримання iнформацiї, необхiдної для своєчасного застосування роз'яснення. Наразi Пiдприємство вважає можливiсть такого впливу не суттєвою.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до МСФЗ (IAS) 19 "Виплати працiвникам": Плановi поправки, скорочення або врегулювання - "Внесення змiн до програми, скорочення програми або погашення зобов'язань за програмою"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до МСБО 19 стосуються бухгалтерського облiку, коли змiна пенсiйного плану, скорочення чи погашення планiв вiдбувається протягом звiтного перiоду. Поправки не мають впливу на фiнансову звiтнiсть Пiдприємства, данi поправки будуть застосовуватися тiльки у вiдношеннi майбутнiх змiн програми, її скорочення або погашення зобов'язань за програмою.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удосконаленням МСФЗ (рiчнi удосконалення 2015-2017рр.) вiдносяться такi поправки: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(IAS) 12 "Податки на прибуток"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Поправки роз'яснюють, що податковi наслiдки щодо дивiдендiв в бiльшiй мiрi пов'язанi з минулими операцiями чи подiями, якi генерували прибуток що розподiляється, нiж з розподiлами мiж власниками. Отже, органiзацiя повинна визнавати податковi наслiдки щодо дивiдендiв в прибутку чи збитку, iншому сукупному доходi або власному капiталi в залежностi вiд того, де органiзацiя спочатку визнала такi минулi операцiї або подiї. Органiзацiя повинна застосовувати данi змiни до рiчних звiтних перiодiв, що починаються 1 сiчня 2019 року або пiсля цiєї дати. Допускається застосування до цiєї </w:t>
      </w:r>
      <w:r>
        <w:rPr>
          <w:rFonts w:ascii="Times New Roman CYR" w:hAnsi="Times New Roman CYR" w:cs="Times New Roman CYR"/>
          <w:sz w:val="24"/>
          <w:szCs w:val="24"/>
        </w:rPr>
        <w:lastRenderedPageBreak/>
        <w:t>дати. При першому застосуваннi даних поправок органiзацiя повинна застосовувати їх до податкових наслiдкiв щодо дивiдендiв, визнаних на дату початку самого раннього порiвняльного перiоду або пiсля цiєї дати. Оскiльки поточна практика Компанiї вiдповiдає вимогам поправок, Товариство не очiкує, що вони матимуть будь-який вплив на його фiнансову звiтнiсть.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(IAS) 23 "Витрати за запозиченнями"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роз'яснюють, що органiзацiя повинна враховувати позики, отриманi спецiально для придбання квалiфiкованого активу, в рамках позик на спiльнi цiлi, коли завершенi практично всi роботи, необхiднi для пiдготовки цього активу до використання за призначенням або продажу. Органiзацiя повинна застосовувати данi поправки щодо витрат за запозиченнями, понесених на дату початку рiчного звiтного перiоду, в якому органiзацiя вперше застосовує данi поправки, або пiсля цiєї дати. Органiзацiя повинна застосовувати данi змiни до рiчних звiтних перiодiв, що починаються 1 сiчня 2019 року або пiсля цiєї дати. Допускається застосування до цiєї дати. Оскiльки поточна дiяльнiсть Пiдприємства вiдповiдає вимогам поправок, очiкується, що данi поправки не зроблять впливу на фiнансову звiтнiсть Товариства.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якi прийнятi, i набули чинностi з 01 сiчня 2020 року</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4.СУТТЄВI ОБЛIКОВI СУДЖЕННЯ, ОЦIНКИ ТА ПРИПУЩЕННЯ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Складання фiнансової звiтностi пiдприємства згiдно з МСФЗ вимагає вiд керiвництва здiйснення оцiнок та припущень, якi впливають на поданi у фiнансовiй звiтностi суми доходiв, витрат, активiв та зобов'язань, а також розкриття iнформацiї про умовнi зобов'язання на кiнець звiтного перiоду. Однак невизначенiсть щодо цих припущень i оцiнок може призвести до результатiв, якi можуть вимагати суттєвих коригувань балансової вартостi активу або зобов'язання, стосовно яких робляться подiбнi припущення й оцiнки у майбутньому.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 Оцiнки та припущення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використовує оцiнки та припущення, якi впливають на суми, що вiдображаються у фiнансовiй звiтностi, та на балансову вартiсть активiв та зобов'язань протягом наступного фiнансового року. Розрахунки та судження постiйно оцiнюються та базуються на попередньому досвiдi керiвництва та iнших факторах, у тому числi на очiкуваннях щодо майбутнiх подiй, якi вважаються обгрунтованими за поточних обставин. Крiм суджень, якi передбачають облiковi оцiнки, керiвництво пiдприємства також використовує професiйнi судження при застосуваннi облiкової полiтики.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поданi основнi припущення, що стосуються майбутнього та iнших основних джерел невизначеностi оцiнок на звiтну дату, якi несуть у собi значний ризик виникнення необхiдностi внесення суттєвих коригувань до балансової вартостi активiв та зобов'язань протягом наступного фiнансового року. Оцiнки та припущення пiдприємства грунтувалися на параметрах, доступних у процесi складання фiнансової звiтностi. Однак поточнi обставини та припущення щодо перспектив можуть змiнитися пiд впливом ринкових змiн або обставин, якi не пiддаються контролю пiдприємства. Такi змiни вiдображаються у припущеннях по мiрi їхнього виникнення.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 Знецiнення необоротних активiв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кiнець кожного звiтного перiоду керiвництво пiдприємства регулярно виконує процедури для визначення наявностi ознак зменшення корисностi та перевiрки на предмет можливостi вiдшкодування балансової вартостi основних засобiв, якi вважаються єдиним пiдроздiлом, що генерує грошовi потоки. Визначення зменшення корисностi основних засобiв передбачає застосування оцiнок, якi включають, зокрема, встановлення причини, часу та суми зменшення корисностi. Зменшення корисностi грунтується на великiй кiлькостi факторiв, як-от: змiна поточного конкурентного середовища, очiкування щодо зростання промисловостi, збiльшення вартостi капiталу, змiни у майбутнiй доступностi фiнансування, технологiчне застарiння, припинення певного виду дiяльностi, поточна вартiсть вiдшкодування та iншi змiни в обставинах, якi свiдчать про зменшення корисностi. Методи, що використовуються для визначення вартостi використання, включають методи дисконтування грошових потокiв, застосування яких вимагає вiд пiдприємства здiйснити оцiнку майбутнiх грошових потокiв вiд групи активiв, що генерують грошовi потоки, а також обрати прийнятну ставку дисконтування для визначення теперiшньої вартостi таких грошових потокiв. Такi оцiнки, включаючи застосовуванi методи, можуть мати </w:t>
      </w:r>
      <w:r>
        <w:rPr>
          <w:rFonts w:ascii="Times New Roman CYR" w:hAnsi="Times New Roman CYR" w:cs="Times New Roman CYR"/>
          <w:sz w:val="24"/>
          <w:szCs w:val="24"/>
        </w:rPr>
        <w:lastRenderedPageBreak/>
        <w:t xml:space="preserve">суттєвий вплив на вiдшкодовану вартiсть та, зрештою, на суму зменшення корисностi основних засобiв.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ознаки знецiнення iснують, керiвництво оцiнює вартiсть вiдшкодування активу як його справедливу вартiсть за вирахуванням витрат </w:t>
      </w:r>
      <w:proofErr w:type="gramStart"/>
      <w:r>
        <w:rPr>
          <w:rFonts w:ascii="Times New Roman CYR" w:hAnsi="Times New Roman CYR" w:cs="Times New Roman CYR"/>
          <w:sz w:val="24"/>
          <w:szCs w:val="24"/>
        </w:rPr>
        <w:t>на продаж</w:t>
      </w:r>
      <w:proofErr w:type="gramEnd"/>
      <w:r>
        <w:rPr>
          <w:rFonts w:ascii="Times New Roman CYR" w:hAnsi="Times New Roman CYR" w:cs="Times New Roman CYR"/>
          <w:sz w:val="24"/>
          <w:szCs w:val="24"/>
        </w:rPr>
        <w:t xml:space="preserve"> або вартiсть використання активу, залежно вiд того, яка з них бiльша. Якщо iснують будь-якi ознаки знецiнення, балансова вартiсть активу зменшується до вартостi вiдшкодування, а збиток вiд знецiнення визнається у складi прибутку чи збитку за рiк. Збиток вiд знецiнення активу, визнаний у попереднiх роках, стернується вiдповiдним чином, якщо в оцiнках, використаних для визначення вартостi використання активу або його справедливої вартостi за вирахуванням витрат </w:t>
      </w:r>
      <w:proofErr w:type="gramStart"/>
      <w:r>
        <w:rPr>
          <w:rFonts w:ascii="Times New Roman CYR" w:hAnsi="Times New Roman CYR" w:cs="Times New Roman CYR"/>
          <w:sz w:val="24"/>
          <w:szCs w:val="24"/>
        </w:rPr>
        <w:t>на продаж</w:t>
      </w:r>
      <w:proofErr w:type="gramEnd"/>
      <w:r>
        <w:rPr>
          <w:rFonts w:ascii="Times New Roman CYR" w:hAnsi="Times New Roman CYR" w:cs="Times New Roman CYR"/>
          <w:sz w:val="24"/>
          <w:szCs w:val="24"/>
        </w:rPr>
        <w:t>, вiдбулися змiни.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4.3. Зменшення корисностi основних засобiв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пiдприємства регулярно виконує процедури для визначення наявностi ознак зменшення корисностi та перевiрки на предмет можливостi вiдшкодування балансової вартостi основних засобiв. Визначення зменшення корисностi основних засобiв передбачає застосування оцiнок, якi включають, зокрема, встановлення причини, часу та суми зменшення корисностi. Зменшення корисностi грунтується на великiй кiлькостi факторiв, такi як: змiна поточного конкурентного середовища, очiкування щодо зростання промисловостi, збiльшення вартостi капiталу, змiни у майбутнiй доступностi фiнансування, технологiчне застарювання, припинення певного виду дiяльностi, поточна вартiсть вiдшкодування та iншi змiни в обставинах, якi свiдчать про зменшення корисностi. В умовах знецiнення нацiональної валюти та помiрної iнфляцiї у 2019-2021 рр., незначне зменшення корисностi окремих об'єктiв не призводить до зменшення його балансової вартостi.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2021р. керiвництво пiдприємства не виявило жодних ознак зменшення корисностi балансової вартостi основних засобiв (1 сiчня 2021 р.: жодних ознак зменшення корисностi).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4.4. Строки корисного використання основних засобiв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оцiнює залишковий строк корисного використання основних засобiв щонайменше на кiнець кожного фiнансового року. Якщо очiкування вiдрiзняються вiд попереднiх оцiнок, змiни облiковуються як змiни в облiкових оцiнках вiдповiдно до МСБО (IAS) 8 "Облiковi полiтики, змiни в облiкових оцiнках та помилки". Такi оцiнки можуть мати суттєвий вплив на балансову вартiсть основних засобiв та суму амортизацiї, визнану у звiтi про прибутки та збитки.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рiк, що закiнчився 31 грудня 2021 р., значних змiн </w:t>
      </w:r>
      <w:proofErr w:type="gramStart"/>
      <w:r>
        <w:rPr>
          <w:rFonts w:ascii="Times New Roman CYR" w:hAnsi="Times New Roman CYR" w:cs="Times New Roman CYR"/>
          <w:sz w:val="24"/>
          <w:szCs w:val="24"/>
        </w:rPr>
        <w:t>у строках</w:t>
      </w:r>
      <w:proofErr w:type="gramEnd"/>
      <w:r>
        <w:rPr>
          <w:rFonts w:ascii="Times New Roman CYR" w:hAnsi="Times New Roman CYR" w:cs="Times New Roman CYR"/>
          <w:sz w:val="24"/>
          <w:szCs w:val="24"/>
        </w:rPr>
        <w:t xml:space="preserve"> корисного використання основних засобiв не вiдбулося.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 Запаси за чистою вартiстю реалiзацiї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облiковуються по найменшiй iз двох величин: по собiвартостi або чистої вартостi реалiзацiї.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оцiнює необхiднiсть списання вартостi запасiв до їхньої чистої вартостi реалiзацiї з урахуванням цiн пiсля закiнчення перiоду та цiлей, для яких призначенi запаси. Якщо вартiсть запасiв не пiдлягає повному вiдшкодуванню, балансова вартiсть таких запасiв коригується до їхньої чистої вартостi реалiзацiї.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Знецiнення торгової та iншої дебiторської заборгованостi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оцiнює ймовiрнiсть погашення торгової та iншої дебiторської заборгованостi на пiдставi аналiзу конкретної й загальної заборгованостi. При цьому в розрахунок беруться такi фактори як результати аналiзу торгової та iншої дебiторської заборгованостi за строками погашення в порiвняннi з умовами кредитування клiєнтiв, а також фiнансовий стан i данi про погашення заборгованостi цими клiєнтами в минулому. Якщо фактична сума погашення буде меншою за суму, визначену керiвництвом, пiдприємство повинно буде вiдобразити додатковi витрати за безнадiйною заборгованiстю.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4.7. Знецiнення фiнансових активiв, облiкованих за амортизованою вартiстю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Збитки вiд знецiнення визнаються у складi прибутку чи збитку у результатi настання однiєї або декiлькох подiй ("збиткових подiй"), що вiдбулись пiсля початкового визнання фiнансового активу i впливають на суму або строки оцiночних грошових потокiв, якi пов'язанi з фiнансовим активом або групою фiнансових активiв, якщо цi збитки можна достовiрно оцiнити. Якщо пiдприємство визначає вiдсутнiсть об'єктивних ознак знецiнення для окремо оцiненого фiнансового активу (незалежно вiд його суттєвостi), воно вiдносить цей актив до групи фiнансових активiв, що мають схожi характеристики кредитного ризику, та здiйснює їх колективну оцiнку на предмет знецiнення Основними факторами, якi враховує пiдприємство при визначеннi знецiнення фiнансового активу, є його прострочений статус та можливiсть реалiзацiї вiдповiдної застави, за її наявностi.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Нижче перелiченi iншi основнi критерiї, на основi яких визначається наявнiсть об'єктивних ознак знецiнення;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прострочення будь-якого чергового платежу, при цьому несвоєчасна оплата не може пояснюватись затримкою у роботi розрахункових систем;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контрагент зазнає суттєвих фiнансових труднощiв, що пiдтверджує отримана пiдприємством фiнансова iнформацiя контрагента,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ймовiрнiсть банкрутства чи фiнансової реорганiзацiї контрагента;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платоспроможнiсть контрагента погiршилася внаслiдок змiн загальнонацiональних або мiсцевих економiчних умов, якi впливають на дiяльнiсть контрагента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умови знецiненого фiнансового активу, що облiковується за амортизованою вартiстю, переглядаються або iншим чином змiнюються внаслiдок фiнансових труднощiв контрагента, знецiнення такого активу оцiнюється iз використанням ефективної процентної ставки, яка застосовувалася до змiни його умов.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Збитки вiд знецiнення визнаються шляхом створення резерву в сумi, необхiднiй для зменшення балансової вартостi активу до поточної вартостi очiкуваних грошових потокiв (без урахування майбутнiх, ще не понесених кредитних збиткiв), дисконтованих за первiсною ефективною процентною ставкою для даного активу.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у наступному перiодi сума збитку вiд знецiнення активу зменшується i це зменшення може бути об'єктивно вiднесене до подiї, яка вiдбулась пiсля визнання збитку вiд знецiнення (наприклад, через пiдвищення кредитного рейтингу дебiтора), то визнаний ранiше збиток вiд знецiнення стернується шляхом коригування рахунку резерву. Сума зменшення вiдображається у складi прибутку чи збитку.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 погашення яких неможливе, списуються за рахунок сформованого резерву збиткiв вiд знецiнення. Повернення ранiше списаних сум кредитується на рахунок вiдповiдного резерву збиткiв вiд знецiнення у складi прибутку чи збитку.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4.8. Податки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Українське законодавство й нормативнi акти, що регулюють сферу оподаткування та iншi аспекти дiяльностi пiдприємства, включаючи валютний контроль i митне законодавство, продовжують змiнюватися. Положення законiв i нормативних документiв зазвичай є нечiткими й тлумачяться по-рiзному мiсцевими, регiональними й державними органами, а також iншими урядовими установами. Випадки розбiжностей у тлумаченнi законодавства є непоодинокими. Керiвництво вважає, що тлумачення ним положень законодавства, якi регулюють дiяльнiсть пiдприємства, є правильним, i що пiдприємство дотрималось усiх нормативних положень, а всi передбаченi законодавством податки були сплаченi або нарахованi.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активи визнаються для всiх невикористаних податкових збиткiв, якщо iснує ймовiрнiсть наявностi оподатковуваного прибутку, в рахунок якого можуть бути використанi збитки. Суттєвi оцiнки керiвництва необхiднi для визначення суми вiдстрочених податкових активiв, якi можуть бути визнанi, виходячи з iмовiрних строкiв i розмiру майбутнього оподатковуваного прибутку й стратегiї податкового планування в майбутньому. Детальна iнформацiя про визнанi вiдстроченi податковi активи наводиться у Примiтцi7.</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пiдприємства оцiнює вiдстроченi податковi активи та зобов'язання на основi припущень, зроблених iз метою визначення того, коли актив буде реалiзовано або зобов'язання - погашено, виходячи зi ставок податку (та податкового законодавства), встановлених або фактично встановлених на кiнець кожного звiтного перiоду.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рiк, що закiнчився 31 грудня 2020 р., нормативна ставка податку на прибуток пiдприємств в Українi становила 18%. Вiдповiдно до Податкового кодексу України така сама ставка очiкується й у наступних перiодах.</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4.9. Визнання ПДВ активу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дiючого Податкового Кодексу України, зобов'язання платника ПДВ виникає на дату вiдвантаження товарiв клiєнту чи на дату отримання оплати вiд клiєнта, залежно вiд того, що вiдбувається ранiше. Кредит з ПДВ виникає </w:t>
      </w:r>
      <w:proofErr w:type="gramStart"/>
      <w:r>
        <w:rPr>
          <w:rFonts w:ascii="Times New Roman CYR" w:hAnsi="Times New Roman CYR" w:cs="Times New Roman CYR"/>
          <w:sz w:val="24"/>
          <w:szCs w:val="24"/>
        </w:rPr>
        <w:t>у момент</w:t>
      </w:r>
      <w:proofErr w:type="gramEnd"/>
      <w:r>
        <w:rPr>
          <w:rFonts w:ascii="Times New Roman CYR" w:hAnsi="Times New Roman CYR" w:cs="Times New Roman CYR"/>
          <w:sz w:val="24"/>
          <w:szCs w:val="24"/>
        </w:rPr>
        <w:t xml:space="preserve"> отримання податкової накладної. Крiм того, законодавство визначає, що податковi накладнi мають бути зареєстрованi та включенi </w:t>
      </w:r>
      <w:proofErr w:type="gramStart"/>
      <w:r>
        <w:rPr>
          <w:rFonts w:ascii="Times New Roman CYR" w:hAnsi="Times New Roman CYR" w:cs="Times New Roman CYR"/>
          <w:sz w:val="24"/>
          <w:szCs w:val="24"/>
        </w:rPr>
        <w:t>до складу</w:t>
      </w:r>
      <w:proofErr w:type="gramEnd"/>
      <w:r>
        <w:rPr>
          <w:rFonts w:ascii="Times New Roman CYR" w:hAnsi="Times New Roman CYR" w:cs="Times New Roman CYR"/>
          <w:sz w:val="24"/>
          <w:szCs w:val="24"/>
        </w:rPr>
        <w:t xml:space="preserve"> податкового кредиту платником податку в термiн 365 днiв з дати їхнього складання, пiсля чого платник податку втрачає право вiднести ПДВ за такими декларацiями на податковий кредит.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4.10. Судовi позови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значною мiрою використовує судження при оцiнцi та визнаннi резервiв та ризику умовних зобов'язань стосовно позовiв, що перебувають </w:t>
      </w:r>
      <w:r>
        <w:rPr>
          <w:rFonts w:ascii="Times New Roman CYR" w:hAnsi="Times New Roman CYR" w:cs="Times New Roman CYR"/>
          <w:sz w:val="24"/>
          <w:szCs w:val="24"/>
        </w:rPr>
        <w:lastRenderedPageBreak/>
        <w:t>на розглядi в судi, або iнших неврегульованих претензiй, що пiдлягають вирiшенню шляхом переговорiв, посередництва, арбiтражного провадження або урядового регулювання, а також iнших умовних зобов'язань. Судження необхiднi для оцiнки ймовiрностi задоволення позову, що перебуває на розглядi, або виникнення зобов'язання, а також для визначення можливих обсягiв кiнцевого вiдшкодування. З огляду на невизначенiсть, що притаманна процесу оцiнки, фактичнi збитки можуть вiдрiзнятися вiд попередньо визначених забезпечень. Такi оцiнки пiдлягають змiнi по мiрi отримання нової iнформацiї, головним чином за допомоги внутрiшнiх експертiв, за наявностi, або за пiдтримки зовнiшнiх консультантiв, як, наприклад, актуарiї або юрисконсульти. Перегляд оцiнок може мати суттєвий вплив на операцiйнi результати у майбутньому.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IСТОТНI ОБЛIКОВI ПОЛIТИКИ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прийняло рiшення скористатися звiльненнями, якi передбаченi МСФЗ 1, для пiдприємств, якi вперше застосовують МСФЗ, i вiдобразило свої основнi засоби по переоцiненiй вартостi станом на 31 грудня 2012 року. Така справедлива вартiсть була прийнята Пiдприємством як умовна вартiсть на дату переходу на МСФЗ. Для визначення справедливої вартостi основних засобiв незалежним оцiнювачем використовувались методичнi пiдходи, методи та процедури, визначенi Мiжнародними й Нацiональними Стандартами оцiнки, Стандартами оцiнки RICS.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засобами на Пiдприємствi визнаються матерiальнi активи, очiкуваний строк корисного використання яких бiльше 1 року, якi використовуються у процесi виробництва, наданнi послуг, здачi в оренду iншим сторонам, для виконання адмiнiстративних або соцiальних функцiй. Об'єкти основних засобiв подiляються на виробничi та невиробничi (соцiального призначення).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оцiнює основнi засобi за їх собiвартiстю мiнус будь-яка накопичена амортизацiя та будь-якi накопиченi збитки вiд зменшення корисностi. Витрати на позики, пов'язанi безпосередньо з будiвництвом квалiфiкованого активу, якщо для доведення останнього </w:t>
      </w:r>
      <w:proofErr w:type="gramStart"/>
      <w:r>
        <w:rPr>
          <w:rFonts w:ascii="Times New Roman CYR" w:hAnsi="Times New Roman CYR" w:cs="Times New Roman CYR"/>
          <w:sz w:val="24"/>
          <w:szCs w:val="24"/>
        </w:rPr>
        <w:t>до стану</w:t>
      </w:r>
      <w:proofErr w:type="gramEnd"/>
      <w:r>
        <w:rPr>
          <w:rFonts w:ascii="Times New Roman CYR" w:hAnsi="Times New Roman CYR" w:cs="Times New Roman CYR"/>
          <w:sz w:val="24"/>
          <w:szCs w:val="24"/>
        </w:rPr>
        <w:t xml:space="preserve"> використання за призначенням знадобиться значний перiод часу, пiдлягають капiталiзацiї.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визнання основнi засоби подiляються на групи, якi являють собою позицiї зi значною вартiстю i по яким можуть бути використанi певнi перiоди амортизацiї.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по об'єктам основних засобiв нараховується прямолiнiйним методом, виходячи зi строку корисного використання об'єкта. Нарахування амортизацiї починається з дати, коли актив стає придатним для використання, тобто коли доведений </w:t>
      </w:r>
      <w:proofErr w:type="gramStart"/>
      <w:r>
        <w:rPr>
          <w:rFonts w:ascii="Times New Roman CYR" w:hAnsi="Times New Roman CYR" w:cs="Times New Roman CYR"/>
          <w:sz w:val="24"/>
          <w:szCs w:val="24"/>
        </w:rPr>
        <w:t>до стану</w:t>
      </w:r>
      <w:proofErr w:type="gramEnd"/>
      <w:r>
        <w:rPr>
          <w:rFonts w:ascii="Times New Roman CYR" w:hAnsi="Times New Roman CYR" w:cs="Times New Roman CYR"/>
          <w:sz w:val="24"/>
          <w:szCs w:val="24"/>
        </w:rPr>
        <w:t>, в якому вiн придатний до експлуатацiї у спосiб, визначений керiвництвом. Очiкуванi строки корисної служби наведено нижче:</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групи</w:t>
      </w:r>
      <w:r>
        <w:rPr>
          <w:rFonts w:ascii="Times New Roman CYR" w:hAnsi="Times New Roman CYR" w:cs="Times New Roman CYR"/>
          <w:sz w:val="24"/>
          <w:szCs w:val="24"/>
        </w:rPr>
        <w:tab/>
        <w:t>Найменування основних засобiв</w:t>
      </w:r>
      <w:r>
        <w:rPr>
          <w:rFonts w:ascii="Times New Roman CYR" w:hAnsi="Times New Roman CYR" w:cs="Times New Roman CYR"/>
          <w:sz w:val="24"/>
          <w:szCs w:val="24"/>
        </w:rPr>
        <w:tab/>
        <w:t>Термiн корисного використання, роки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1</w:t>
      </w:r>
      <w:r>
        <w:rPr>
          <w:rFonts w:ascii="Times New Roman CYR" w:hAnsi="Times New Roman CYR" w:cs="Times New Roman CYR"/>
          <w:sz w:val="24"/>
          <w:szCs w:val="24"/>
        </w:rPr>
        <w:tab/>
        <w:t>Земельнi дiлянки</w:t>
      </w:r>
      <w:r>
        <w:rPr>
          <w:rFonts w:ascii="Times New Roman CYR" w:hAnsi="Times New Roman CYR" w:cs="Times New Roman CYR"/>
          <w:sz w:val="24"/>
          <w:szCs w:val="24"/>
        </w:rPr>
        <w:tab/>
        <w:t>----</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3</w:t>
      </w:r>
      <w:r>
        <w:rPr>
          <w:rFonts w:ascii="Times New Roman CYR" w:hAnsi="Times New Roman CYR" w:cs="Times New Roman CYR"/>
          <w:sz w:val="24"/>
          <w:szCs w:val="24"/>
        </w:rPr>
        <w:tab/>
        <w:t>Будiвлi, споруди, передавальнi пристрої</w:t>
      </w:r>
      <w:r>
        <w:rPr>
          <w:rFonts w:ascii="Times New Roman CYR" w:hAnsi="Times New Roman CYR" w:cs="Times New Roman CYR"/>
          <w:sz w:val="24"/>
          <w:szCs w:val="24"/>
        </w:rPr>
        <w:tab/>
        <w:t>20-50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4</w:t>
      </w:r>
      <w:r>
        <w:rPr>
          <w:rFonts w:ascii="Times New Roman CYR" w:hAnsi="Times New Roman CYR" w:cs="Times New Roman CYR"/>
          <w:sz w:val="24"/>
          <w:szCs w:val="24"/>
        </w:rPr>
        <w:tab/>
        <w:t>Машини та обладнання (крiм комп'ютерної технiки)</w:t>
      </w:r>
      <w:r>
        <w:rPr>
          <w:rFonts w:ascii="Times New Roman CYR" w:hAnsi="Times New Roman CYR" w:cs="Times New Roman CYR"/>
          <w:sz w:val="24"/>
          <w:szCs w:val="24"/>
        </w:rPr>
        <w:tab/>
        <w:t>5-10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4</w:t>
      </w:r>
      <w:r>
        <w:rPr>
          <w:rFonts w:ascii="Times New Roman CYR" w:hAnsi="Times New Roman CYR" w:cs="Times New Roman CYR"/>
          <w:sz w:val="24"/>
          <w:szCs w:val="24"/>
        </w:rPr>
        <w:tab/>
        <w:t>Комп'ютерна технiка</w:t>
      </w:r>
      <w:r>
        <w:rPr>
          <w:rFonts w:ascii="Times New Roman CYR" w:hAnsi="Times New Roman CYR" w:cs="Times New Roman CYR"/>
          <w:sz w:val="24"/>
          <w:szCs w:val="24"/>
        </w:rPr>
        <w:tab/>
        <w:t>2-3</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Група 5 </w:t>
      </w:r>
      <w:r>
        <w:rPr>
          <w:rFonts w:ascii="Times New Roman CYR" w:hAnsi="Times New Roman CYR" w:cs="Times New Roman CYR"/>
          <w:sz w:val="24"/>
          <w:szCs w:val="24"/>
        </w:rPr>
        <w:tab/>
        <w:t>Транспортнi засоби</w:t>
      </w:r>
      <w:r>
        <w:rPr>
          <w:rFonts w:ascii="Times New Roman CYR" w:hAnsi="Times New Roman CYR" w:cs="Times New Roman CYR"/>
          <w:sz w:val="24"/>
          <w:szCs w:val="24"/>
        </w:rPr>
        <w:tab/>
        <w:t>5-7</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6</w:t>
      </w:r>
      <w:r>
        <w:rPr>
          <w:rFonts w:ascii="Times New Roman CYR" w:hAnsi="Times New Roman CYR" w:cs="Times New Roman CYR"/>
          <w:sz w:val="24"/>
          <w:szCs w:val="24"/>
        </w:rPr>
        <w:tab/>
        <w:t>Iнструменти, прилади, iнвентар</w:t>
      </w:r>
      <w:r>
        <w:rPr>
          <w:rFonts w:ascii="Times New Roman CYR" w:hAnsi="Times New Roman CYR" w:cs="Times New Roman CYR"/>
          <w:sz w:val="24"/>
          <w:szCs w:val="24"/>
        </w:rPr>
        <w:tab/>
        <w:t>4-6</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9</w:t>
      </w:r>
      <w:r>
        <w:rPr>
          <w:rFonts w:ascii="Times New Roman CYR" w:hAnsi="Times New Roman CYR" w:cs="Times New Roman CYR"/>
          <w:sz w:val="24"/>
          <w:szCs w:val="24"/>
        </w:rPr>
        <w:tab/>
        <w:t>Iншi основнi засоби</w:t>
      </w:r>
      <w:r>
        <w:rPr>
          <w:rFonts w:ascii="Times New Roman CYR" w:hAnsi="Times New Roman CYR" w:cs="Times New Roman CYR"/>
          <w:sz w:val="24"/>
          <w:szCs w:val="24"/>
        </w:rPr>
        <w:tab/>
        <w:t>12-13</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Земля не амортизується, оскiльки неможливо надiйно оцiнити строк її корисного використання.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Подальшi витрати. Пiдприємство не визнає в балансовiй вартостi об'єкта основних засобiв витрати на щоденне обслуговування, ремонт та технiчне обслуговування об'єкта. Цi витрати визнаються в прибутку чи збитку, коли вони понесенi. В балансовiй вартостi об'єкта основних засобiв визнаються такi подальшi витрати, якi задовольняють критерiям визнання активу.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капiтальний ремонт (модернiзацiю, реконструкцiю) додаються до балансової вартостi об'єкта основних засобiв при умовi, що очiкується додатковий притоки майбутнiх економiчних вигiд, пов'язаних з таким активом, витрати можна достовiрно оцiнити.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пов'язанi iз замiною компонента одиницi основних засобiв, збiльшують балансову вартiсть цiєї одиницi у випадку, якщо iснує ймовiрнiсть </w:t>
      </w:r>
      <w:r>
        <w:rPr>
          <w:rFonts w:ascii="Times New Roman CYR" w:hAnsi="Times New Roman CYR" w:cs="Times New Roman CYR"/>
          <w:sz w:val="24"/>
          <w:szCs w:val="24"/>
        </w:rPr>
        <w:lastRenderedPageBreak/>
        <w:t xml:space="preserve">того, що пiдприємство отримає в майбутньому економiчнi вигоди, пов'язанi Iз зазначеним компонентом, а її вартiсть можна оцiнити достовiрно. Балансова вартiсть замiненого компонента списується.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Нематерiальнi активи оцiнюються за собiвартiстю за вирахуванням будь-якої накопиченої амортизацiї та будь-яких накопичених збиткiв вiд зменшення корисностi. Дiапазон термiнiв корисного використання нематерiальних активiв складає вiд 1 до 10 рокiв.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мають обмежений або невизначений строк корисного використання.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з обмеженим строком корисного використання амортизуються протягом строку корисного використання iз застосуванням прямолiнiйного методу та оцiнюються на предмет наявностi ознак можливого зменшення корисностi. Строки й метод амортизацiї нематерiальних активiв з обмеженим строком корисного використання аналiзуються щонайменше наприкiнцi кожного фiнансового року. Змiна передбачуваних строкiв чи способу отримання прогнозованих економiчних вигiд, втiлених в активах, вiдображається як змiна методу або перiоду амортизацiї, залежно вiд ситуацiї, й облiковується як змiна облiкової оцiнки. Витрати на амортизацiю нематерiальних активiв з обмеженим строком корисного використання визнаються у звiтi про прибутки та збитки в категорiї витрат вiдповiдно до функцiй активу.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якi виникають в результатi договiрних або iнших юридичних прав, амортизуються протягом термiну чинностi цих прав.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з невизначеним строком корисного використання не амортизуються. Строк корисного використання нематерiального активу з невизначеним строком використання переглядається щорiчно з метою визначення того, наскiльки прийнятне продовжувати вiдносити цей актив до категорiї активiв iз невизначеним строком корисного використання. Якщо це неприйнятно, змiна оцiнки строку корисного використання з невизначеного на обмежений здiйснюється на перспективнiй основi.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Доходи або витрати вiд припинення визнання нематерiального активу оцiнюються як рiзниця мiж чистою виручкою вiд вибуття активу та балансовою вартiстю активу й визнаються у звiтi про прибутки та збитки в момент припинення визнання цього активу. </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Iнвестицiйна нерухомiсть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Нерухомiсть в орендi визнається iнвестицiйною, якщо доход вiд оренди є довгостроковим та суттєвим для звiтностi Пiдприємства, а також iснує можливiсть фiзичного подiлу нерухомостi та юридичного вiдокремлення (окремi об'єкти чи iзольованi примiщення всерединi об'єктiв, площi та межi яких визначено в технiчнiй документацiї на об'єкт).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якщо лише частину нерухомостi здано в оренду, i така частина вiдповiдає вказаним вище критерiям, така нерухомiсть визнається: окремо iнвестицiйною й ОЗ у вiдповiдних частинах, якщо площа нерухомостi, що здається в оренду перевищує 10% загальної площi нерухомого майна Пiдприємства та вартiсть об'єктiв переданих в оренду перевищує 5% балансової вартостi ОЗ Пiдприємства. Повнiстю iнвестицiйною, якщо та частина об'єкта, що не здана в оренду й використовується власником, не перевищує 20% загального метражу нерухомостi, належної Пiдприємству.</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Зменшення корисностi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МСБО (IAS)36 "Зменшення корисностi активiв" вимагає вiд пiдприємства проводити аналiз вартостi основних засобiв стосовно зменшення їх корисностi щоразу, коли подiї чи змiна обставин вказують, що залишкова вартiсть активу може бути не вiдшкодована. У випадку, коли залишкова вартiсть активу перевищує суму його очiкуваного вiдшкодування, у звiтi про прибутки та збитки визнається збиток вiд зменшення корисностi. При цьому вiдшкодовувано вартiсть активу дорiвнює бiльшiй з двох величин: чистiй цiнi реалiзацiї або вартостi використання.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Чиста цiна реалiзацiї - це кошти, що можуть бути отриманi вiд реалiзацiї активу на комерцiйних засадах, в той час як вартiсть використання являє собою теперiшню вартiсть очiкуваних майбутнiх грошових потокiв, що будуть отриманi в результатi подальшого використання активу та його лiквiдацiї пiсля завершення строку експлуатацiї. Сума очiкуваного вiдшкодування визначається </w:t>
      </w:r>
      <w:proofErr w:type="gramStart"/>
      <w:r>
        <w:rPr>
          <w:rFonts w:ascii="Times New Roman CYR" w:hAnsi="Times New Roman CYR" w:cs="Times New Roman CYR"/>
          <w:sz w:val="24"/>
          <w:szCs w:val="24"/>
        </w:rPr>
        <w:t>для кожного активу</w:t>
      </w:r>
      <w:proofErr w:type="gramEnd"/>
      <w:r>
        <w:rPr>
          <w:rFonts w:ascii="Times New Roman CYR" w:hAnsi="Times New Roman CYR" w:cs="Times New Roman CYR"/>
          <w:sz w:val="24"/>
          <w:szCs w:val="24"/>
        </w:rPr>
        <w:t xml:space="preserve"> або, якщо це неможливо, для одиницi, що генерує грошовi кошти.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Ранiше визнанi втрати вiд зменшення корисност</w:t>
      </w:r>
      <w:proofErr w:type="gramStart"/>
      <w:r>
        <w:rPr>
          <w:rFonts w:ascii="Times New Roman CYR" w:hAnsi="Times New Roman CYR" w:cs="Times New Roman CYR"/>
          <w:sz w:val="24"/>
          <w:szCs w:val="24"/>
        </w:rPr>
        <w:t>i  стернуються</w:t>
      </w:r>
      <w:proofErr w:type="gramEnd"/>
      <w:r>
        <w:rPr>
          <w:rFonts w:ascii="Times New Roman CYR" w:hAnsi="Times New Roman CYR" w:cs="Times New Roman CYR"/>
          <w:sz w:val="24"/>
          <w:szCs w:val="24"/>
        </w:rPr>
        <w:t xml:space="preserve">, якщо були змiни в оцiнках, що використовувалися для визначення вартостi </w:t>
      </w:r>
      <w:r>
        <w:rPr>
          <w:rFonts w:ascii="Times New Roman CYR" w:hAnsi="Times New Roman CYR" w:cs="Times New Roman CYR"/>
          <w:sz w:val="24"/>
          <w:szCs w:val="24"/>
        </w:rPr>
        <w:lastRenderedPageBreak/>
        <w:t>вiдновлення. Проте на суму, що не перевищує балансову вартiсть, яка могла б бути визначеною, нiякi втрати вiд знецiнення не були визнанi в роках.</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на систематичної основi протягом строку корисного використання.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Потенцiйного збитку вiд зменшення корисностi активiв, Пiдприємство не визначило, i тому не оцiнює суму очiкуваного вiдшкодування.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розглядає ознаки зменшення корисностi дебiторської заборгованостi як у розрiзi окремих активiв, так i в сукупностi. Всi статтi дебiторської заборгованостi оцiнюються на предмет зменшення корисностi iндивiдуально. Оцiнюючи такi статтi на предмет зменшення корисностi, пiдприємство використовує iсторичнi тенденцiї ймовiрностi дефолту, строкiв вiдшкодування заборгованостi суми понесеного збитку з урахуванням суджень управлiнського персоналу стосовно того, чи є поточнi економiчнi кредитнi умови такими, що фактичнi збитки можуть бути бiльшими чи меншими, нiж очiкується на пiдставi використаних iсторичних даних.</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Необоротнi активи, призначенi </w:t>
      </w:r>
      <w:proofErr w:type="gramStart"/>
      <w:r>
        <w:rPr>
          <w:rFonts w:ascii="Times New Roman CYR" w:hAnsi="Times New Roman CYR" w:cs="Times New Roman CYR"/>
          <w:sz w:val="24"/>
          <w:szCs w:val="24"/>
        </w:rPr>
        <w:t>для продажу</w:t>
      </w:r>
      <w:proofErr w:type="gramEnd"/>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класифiкує необоротний актив як утримуваний </w:t>
      </w:r>
      <w:proofErr w:type="gramStart"/>
      <w:r>
        <w:rPr>
          <w:rFonts w:ascii="Times New Roman CYR" w:hAnsi="Times New Roman CYR" w:cs="Times New Roman CYR"/>
          <w:sz w:val="24"/>
          <w:szCs w:val="24"/>
        </w:rPr>
        <w:t>для продажу</w:t>
      </w:r>
      <w:proofErr w:type="gramEnd"/>
      <w:r>
        <w:rPr>
          <w:rFonts w:ascii="Times New Roman CYR" w:hAnsi="Times New Roman CYR" w:cs="Times New Roman CYR"/>
          <w:sz w:val="24"/>
          <w:szCs w:val="24"/>
        </w:rPr>
        <w:t xml:space="preserve">, якщо його балансова вартiсть буде в основному вiдшкодовуватися шляхом операцiї продажу, а не поточного використання.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Необоротнi активи, утримуванi </w:t>
      </w:r>
      <w:proofErr w:type="gramStart"/>
      <w:r>
        <w:rPr>
          <w:rFonts w:ascii="Times New Roman CYR" w:hAnsi="Times New Roman CYR" w:cs="Times New Roman CYR"/>
          <w:sz w:val="24"/>
          <w:szCs w:val="24"/>
        </w:rPr>
        <w:t>для продажу</w:t>
      </w:r>
      <w:proofErr w:type="gramEnd"/>
      <w:r>
        <w:rPr>
          <w:rFonts w:ascii="Times New Roman CYR" w:hAnsi="Times New Roman CYR" w:cs="Times New Roman CYR"/>
          <w:sz w:val="24"/>
          <w:szCs w:val="24"/>
        </w:rPr>
        <w:t xml:space="preserve">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пов'язаних з продажом. Амортизацiя на такi активи не нараховується. Збиток вiд зменшення корисностi при первiсному чи подальшому списаннi активу до справедливої вартостi за вирахуванням витрат </w:t>
      </w:r>
      <w:proofErr w:type="gramStart"/>
      <w:r>
        <w:rPr>
          <w:rFonts w:ascii="Times New Roman CYR" w:hAnsi="Times New Roman CYR" w:cs="Times New Roman CYR"/>
          <w:sz w:val="24"/>
          <w:szCs w:val="24"/>
        </w:rPr>
        <w:t>на продаж</w:t>
      </w:r>
      <w:proofErr w:type="gramEnd"/>
      <w:r>
        <w:rPr>
          <w:rFonts w:ascii="Times New Roman CYR" w:hAnsi="Times New Roman CYR" w:cs="Times New Roman CYR"/>
          <w:sz w:val="24"/>
          <w:szCs w:val="24"/>
        </w:rPr>
        <w:t xml:space="preserve"> визнається у звiтi про сукупнi доходи.</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класифiкуються за такими групами: виробничi запаси, незавершене виробництво, готова продукцiя, товари.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оцiнюються за найменшою з двох величин: собiвартiстю або чистою цiною реалiзацiї.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цiна реалiзацiї - це розрахункова продажна цiна в ходi звичайної дiяльностi за вирахуванням розрахункових витрат на завершення виробництва та розрахункових витрат, якi необхiдно понести для реалiзацiї.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Собiвартiсть запасiв включає витрати на придбання, витрати на переробку та iншi витрати, що забезпечують поточне мiсцезнаходження i стан запасiв.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придбання запасiв складаються iз:</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цiни придбання;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мита та iнших податкiв (за вирахуванням тих, котрi будуть вiдшкодованi пiдприємству);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транспортування, погрузну - розгрузку;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витрати, безпосередньо пов'язанi з придбанням готової продукцiї та матерiалiв.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переробку запасiв включають: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прямi витрати на оплату працi працiвникiв, безпосередньо пов'язаних з виробництвом продукцiї;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систематично розподiленi постiйнi та змiннi виробничi накладнi витрати, що виникають при переробцi сировини в готову продукцiю.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Вiднесення постiйних виробничих накладних витрат </w:t>
      </w:r>
      <w:proofErr w:type="gramStart"/>
      <w:r>
        <w:rPr>
          <w:rFonts w:ascii="Times New Roman CYR" w:hAnsi="Times New Roman CYR" w:cs="Times New Roman CYR"/>
          <w:sz w:val="24"/>
          <w:szCs w:val="24"/>
        </w:rPr>
        <w:t>до складу</w:t>
      </w:r>
      <w:proofErr w:type="gramEnd"/>
      <w:r>
        <w:rPr>
          <w:rFonts w:ascii="Times New Roman CYR" w:hAnsi="Times New Roman CYR" w:cs="Times New Roman CYR"/>
          <w:sz w:val="24"/>
          <w:szCs w:val="24"/>
        </w:rPr>
        <w:t xml:space="preserve"> витрат на переробку здiйснюється на основi нормальної продуктивностi виробничих потужностей. Змiннi виробничi накладнi витрати розподiляються на кожну одиницю продукцiї на основi фактичного використання виробничих потужностей.</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затрати включаються у собiвартiсть запасiв в частинi їх здiйснення для забезпечення поточного мiсцезнаходження i стану запасiв.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включаються у собiвартiсть запасiв i визнаються у якостi витрат у перiодi виникнення: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понаднормативнi витрати сировини, працi та iнших виробничих витрат;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витрати на зберiгання, якщо тiльки вони не є необхiдними у процесi виробництва </w:t>
      </w:r>
      <w:proofErr w:type="gramStart"/>
      <w:r>
        <w:rPr>
          <w:rFonts w:ascii="Times New Roman CYR" w:hAnsi="Times New Roman CYR" w:cs="Times New Roman CYR"/>
          <w:sz w:val="24"/>
          <w:szCs w:val="24"/>
        </w:rPr>
        <w:t>для переходу</w:t>
      </w:r>
      <w:proofErr w:type="gramEnd"/>
      <w:r>
        <w:rPr>
          <w:rFonts w:ascii="Times New Roman CYR" w:hAnsi="Times New Roman CYR" w:cs="Times New Roman CYR"/>
          <w:sz w:val="24"/>
          <w:szCs w:val="24"/>
        </w:rPr>
        <w:t xml:space="preserve"> до наступної стадiї виробництва;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адмiнiстративнi накладнi витрати, що не сприяють забезпеченню поточного мiсцезнаходження та стану запасiв;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витрати на реалiзацiю.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списаннi у виробництво чи iншому вибуттi пiдприємство оцiнює запаси за середньою вартiстю.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При продажу</w:t>
      </w:r>
      <w:proofErr w:type="gramEnd"/>
      <w:r>
        <w:rPr>
          <w:rFonts w:ascii="Times New Roman CYR" w:hAnsi="Times New Roman CYR" w:cs="Times New Roman CYR"/>
          <w:sz w:val="24"/>
          <w:szCs w:val="24"/>
        </w:rPr>
        <w:t xml:space="preserve"> запасiв їх балансова вартiсть визнається у якостi витрат в тому перiодi, у якому визнається вiдповiдна виручка.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будь-якої уцiнки запасiв до чистої цiни продажу та усi втрати запасiв визнаються витратами того перiоду, у якому була здiйснена уцiнка або мали мiсце втрати.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сторнування часткового списання запасiв, яка виникає в результатi збiльшення чистої цiни продажу, визнається як зменшення суми запасiв, якi визнанi витратами у тому перiодi, у якому вiдбулося сторнування.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що використовуються для створення необоротних активiв, включаються до їх балансової вартостii визнаються витратами у складi амортизацiйних вiдрахувань протягом термiну корисного використання таких активiв.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резерви на знецiнення запасiв виходячи iз оцiнки кiлькостi та вартостi нелiквiдних запасiв, якi не використовуються у дiяльностi бiльше одного року. По закiнченню звiтного перiоду сума нарахованого резерву коригується в залежностi вiд результатiв iнвентаризацiї.</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 11 МСБО (IAS) 32 "Фiнансовi iнструменти: подання" фiнансовий актив - це будь-який актив, що є: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грошовими коштами;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iнструментом власного капiталу iншого суб'єкта господарювання;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контрактним правом: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отримувати грошовi кошти або iнший фiнансовий актив вiд iншого суб'єкта господарювання,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gramStart"/>
      <w:r>
        <w:rPr>
          <w:rFonts w:ascii="Times New Roman CYR" w:hAnsi="Times New Roman CYR" w:cs="Times New Roman CYR"/>
          <w:sz w:val="24"/>
          <w:szCs w:val="24"/>
        </w:rPr>
        <w:t>або  обм</w:t>
      </w:r>
      <w:proofErr w:type="gramEnd"/>
      <w:r>
        <w:rPr>
          <w:rFonts w:ascii="Times New Roman CYR" w:hAnsi="Times New Roman CYR" w:cs="Times New Roman CYR"/>
          <w:sz w:val="24"/>
          <w:szCs w:val="24"/>
        </w:rPr>
        <w:t>iнювати фiнансовi iнструменти з iншим суб'єктом господарювання за умов, якi є потенцiйно сприятливими.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цьому безумовна дебiторська та кредиторська заборгованiсть визнається як актив, коли пiдприємство має юридичне право отримувати грошовi кошти.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w:t>
      </w:r>
      <w:proofErr w:type="gramStart"/>
      <w:r>
        <w:rPr>
          <w:rFonts w:ascii="Times New Roman CYR" w:hAnsi="Times New Roman CYR" w:cs="Times New Roman CYR"/>
          <w:sz w:val="24"/>
          <w:szCs w:val="24"/>
        </w:rPr>
        <w:t>до параграфу</w:t>
      </w:r>
      <w:proofErr w:type="gramEnd"/>
      <w:r>
        <w:rPr>
          <w:rFonts w:ascii="Times New Roman CYR" w:hAnsi="Times New Roman CYR" w:cs="Times New Roman CYR"/>
          <w:sz w:val="24"/>
          <w:szCs w:val="24"/>
        </w:rPr>
        <w:t xml:space="preserve"> Б 5.1.1 МСФЗ (IFRS) 9 "Фiнансовi iнструменти" справедливою вартiстю фiнансового iнструмента при первiсному визнаннi є цiна операцiї (тобто справедлива вартiсть наданої або отриманої компенсацiї).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якщо частина компенсацiї надана або отримана не за фiнансовий iнструмент, а за щось iнше, то справедлива вартiсть фiнансового iнструмента оцiнюється пiдприємством iз застосуванням вiдповiдного методу оцiнювання. Наприклад, справедливу вартiсть довгострокової позики або дебiторської заборгованостi, за якими не нараховуються вiдсотки, можна оцiнити як теперiшню вартiсть усiх майбутнiх надходжень грошових коштiв, дисконтованих iз застосуванням переважної ринкової ставки (переважних ринкових ставок) вiдсотка на подiбний iнструмент.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погашення заборгованостi не передбачає будь-яких додаткових платежiв за користування коштами протягом довгого часу, при первiсному визнаннi справедлива вартiсть оцiнюється як теперiшня вартiсть усiх майбутнiх надходжень грошових коштiв.</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Фiнансовiiнструменти та iнвестицiї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фiнансовий актив або фiнансове зобов'язання у балансi, коли i тiльки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 Пiдприємство визнає таки категорiї фiнансових iнструментiв: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фiнансовий актив, доступний </w:t>
      </w:r>
      <w:proofErr w:type="gramStart"/>
      <w:r>
        <w:rPr>
          <w:rFonts w:ascii="Times New Roman CYR" w:hAnsi="Times New Roman CYR" w:cs="Times New Roman CYR"/>
          <w:sz w:val="24"/>
          <w:szCs w:val="24"/>
        </w:rPr>
        <w:t>для продажу</w:t>
      </w:r>
      <w:proofErr w:type="gramEnd"/>
      <w:r>
        <w:rPr>
          <w:rFonts w:ascii="Times New Roman CYR" w:hAnsi="Times New Roman CYR" w:cs="Times New Roman CYR"/>
          <w:sz w:val="24"/>
          <w:szCs w:val="24"/>
        </w:rPr>
        <w:t xml:space="preserve"> - акцiї з вiдсотком володiння до 20%;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iнвестицiї, утримуванi до погашення - облiгацiї та векселя;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дебiторська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фiнансовi зобов'язання, оцiнене за амортизованою вартiстю - кредити банкiв, довгострокова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Пiд час первiсного визнання фiнансовi активи й зобов'язання спочатку визнаються за справедливою вартiстю плюс витрати на проведення операцiї. Справедливу вартiсть при первiсному визнаннi найкращим образом пiдтверджує цiна операцiї. Прибуток або збиток при первiсному визнаннi враховується тiльки при виникненнi рiзницi мiж справедливою вартiстю й цiною операцiї, що можуть пiдтвердити поточнi ринковi операцiї з такими ж iнструментами або методи оцiнки, при застосуваннi яких використовуються тiльки наявнi ринковi данi, iнструмент.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первiсного визнання фiнансовi зобов'язання, кредити й дебiторська заборгованiсть, а також активи, утримуванi до погашення, оцiнюються за амортизованою собiвартiстю. Амортизована собiвартiсть розраховується з використанням методу ефективної процентної ставки, а для фiнансових активiв визначається за винятком збиткiв вiд знецiнення, якщо такi є. Справедлива вартiсть фiнансових зобов'язань розраховується шляхом дисконтування майбутнiх грошових потокiв за договором по поточнiй ринковiй процентнiй ставцi для аналогiчних фiнансових iнструментiв.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товариства представленi дебiторською i кредиторською заборгованiстю по основнiй дiяльностi.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визнається як фiнансовi активи (за виключенням дебiторської заборгованостi, за якою не очiкується отримання грошових коштiв або фiнансових iнструментiв, за розрахунками з операцiйної оренди та за розрахунками с бюджетом).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видiляє короткострокову (до 1 року) i довгострокову (довше 1 року) дебiторську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класифiкує дебiторську заборгованiсть по наступних видах:</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торгiвельна дебiторська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заборгованiсть бюджету за податком на прибуток,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iнша дебiторська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Дебiторська заборгованiсть первiсно оцiнюється за справедливою вартiстю плюс вiдповiднi витрати на проведення операцiй.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є об'єктивне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резервiв. 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суми резерву на покриття збиткiв вiд зменшення корисностi вiдбувається на основi аналiзу дебiторiв та вiдображає суму, яка на думку Пiдприємства достатня для покриття понесених збиткiв. Для дебiторської заборгованостi, резерви створюються на основi iндивiдуальної оцiнки кожного дебiтора. Фактори, якi Пiдприємство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непогашення заборгованостi у строк, лiквiднiсть, платоспроможнiсть боржника.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Проведення оцiнки дебiторської заборгованостi на предмет знецiнення здiйснюється комбiновано за пiдсумками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Торгiвельна дебiторська заборгованiсть та заборгованiсть постачальникiв тестується на предмет знецiнення вiдповiдно </w:t>
      </w:r>
      <w:proofErr w:type="gramStart"/>
      <w:r>
        <w:rPr>
          <w:rFonts w:ascii="Times New Roman CYR" w:hAnsi="Times New Roman CYR" w:cs="Times New Roman CYR"/>
          <w:sz w:val="24"/>
          <w:szCs w:val="24"/>
        </w:rPr>
        <w:t>до наказу</w:t>
      </w:r>
      <w:proofErr w:type="gramEnd"/>
      <w:r>
        <w:rPr>
          <w:rFonts w:ascii="Times New Roman CYR" w:hAnsi="Times New Roman CYR" w:cs="Times New Roman CYR"/>
          <w:sz w:val="24"/>
          <w:szCs w:val="24"/>
        </w:rPr>
        <w:t xml:space="preserve"> про облiкову полiтику один раз, перед складанням фiнансової рiчної звiтностi. З 01.01.2018р. дiє новий МСФО (IFRS) 9, тому з цiєї дати проводиться рiчне тестування торгiвельної дебiторської заборгованостi задля оцiнки кредитних збиткiв, очiкуваних протягом 12 мiсячного перiоду.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оцiнки кредитних збиткiв використана матриця: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Вiдсутнiсть прострочення - 0-30 днiв - 0%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кiлькiстю днiв прострочення: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31-90 днiв - 20</w:t>
      </w:r>
      <w:proofErr w:type="gramStart"/>
      <w:r>
        <w:rPr>
          <w:rFonts w:ascii="Times New Roman CYR" w:hAnsi="Times New Roman CYR" w:cs="Times New Roman CYR"/>
          <w:sz w:val="24"/>
          <w:szCs w:val="24"/>
        </w:rPr>
        <w:t>% ;</w:t>
      </w:r>
      <w:proofErr w:type="gramEnd"/>
      <w:r>
        <w:rPr>
          <w:rFonts w:ascii="Times New Roman CYR" w:hAnsi="Times New Roman CYR" w:cs="Times New Roman CYR"/>
          <w:sz w:val="24"/>
          <w:szCs w:val="24"/>
        </w:rPr>
        <w:t xml:space="preserve"> 91-180 днiв - 40%;181-365 днiв - 50%;бiльше 365 днiв - 100%.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Тобто, використовується допущення, що дата прострочення платежiв бiльш нiж на 30 днiв є останнiм моментом, в якому мають бути признаватися очiкуванi збитки </w:t>
      </w:r>
      <w:proofErr w:type="gramStart"/>
      <w:r>
        <w:rPr>
          <w:rFonts w:ascii="Times New Roman CYR" w:hAnsi="Times New Roman CYR" w:cs="Times New Roman CYR"/>
          <w:sz w:val="24"/>
          <w:szCs w:val="24"/>
        </w:rPr>
        <w:t>за весь строк</w:t>
      </w:r>
      <w:proofErr w:type="gramEnd"/>
      <w:r>
        <w:rPr>
          <w:rFonts w:ascii="Times New Roman CYR" w:hAnsi="Times New Roman CYR" w:cs="Times New Roman CYR"/>
          <w:sz w:val="24"/>
          <w:szCs w:val="24"/>
        </w:rPr>
        <w:t>, навiть у разi використання прогнозної iнформацiї.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дебiторська заборгованiсть постачальникiв аналiзується по платоспроможностi окремих дебiторiв. По заборгованостi строком погашення вiд 6 до 12 мiсяцiв резерв нараховується у розмiрi 50%, вiд 12 до 36 мiсяцiв - у розмiрi100%.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збиткiв визнається у прибутку чи збитку. Якщо у наступному перiодi сума збитку вiд зменшення корисностi зменшується i це зменшення може бути об`єктивно пов`язаним з подiєю, яка вiдбувається пiсля визнання зменшення корисностi, то попередньо визнаний збиток вiд зменшення корисностi списується за рахунок коригування резервiв. Сума сторнування визнається у прибутку чи збитку. У разi неможливостi повернення </w:t>
      </w:r>
      <w:r>
        <w:rPr>
          <w:rFonts w:ascii="Times New Roman CYR" w:hAnsi="Times New Roman CYR" w:cs="Times New Roman CYR"/>
          <w:sz w:val="24"/>
          <w:szCs w:val="24"/>
        </w:rPr>
        <w:lastRenderedPageBreak/>
        <w:t>дебiторської заборгованостi вона списується за рахунок створеного резерву на покриття збиткiв вiд зменшення корисностi.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Безнадiйнi борги списуються протягом того року, коли вони такими визнанi.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 заборгованiсть за виданими позиками працiвникам визнається за амортизованою вартiстю у разi, якщо її сума є суттєвою i складає бiльше 5 % вартостi активiв, вiдображених у балансi.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Довгострокова кредиторська заборгованiсть визнається як фiнансовi зобов'язання.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видiляє короткострокову (до 1 року) i </w:t>
      </w:r>
      <w:proofErr w:type="gramStart"/>
      <w:r>
        <w:rPr>
          <w:rFonts w:ascii="Times New Roman CYR" w:hAnsi="Times New Roman CYR" w:cs="Times New Roman CYR"/>
          <w:sz w:val="24"/>
          <w:szCs w:val="24"/>
        </w:rPr>
        <w:t>довгострокову(</w:t>
      </w:r>
      <w:proofErr w:type="gramEnd"/>
      <w:r>
        <w:rPr>
          <w:rFonts w:ascii="Times New Roman CYR" w:hAnsi="Times New Roman CYR" w:cs="Times New Roman CYR"/>
          <w:sz w:val="24"/>
          <w:szCs w:val="24"/>
        </w:rPr>
        <w:t>довше 1 року) кредиторську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класифiкує кредиторську заборгованiсть по наступних видах:</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поточна заборгованiсть за довгостроковими зобов'язаннями,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торгiвельна кредиторська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заборгованiсть перед бюджетом за податком на прибуток,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iнша кредиторська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Первiсно довгострокова заборгованiсть визнається за справедливою вартiстю, яка дорiвнює дисконтованiй сумi платежiв. У подальшому суми фiнансових 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дисконтування довгострокової заборгованостi пiдприємство використовує ставку 10%.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31.12.2020 року ставка дисконтування не змiнювалась. При визначеннi процентної ставки пiдприємство користувалось iнформацiєю, наведеною в офiцiйних виданнях НБУ. При визначеннi ставки враховувалось те, що пiдприємство має дуже низький кредитний ризик, тобто ризик того, що пiдприємство не виконає свої зобов'язання за конкретним зобов'язанням. Це пояснюється специфiкою господарювання пiдприємства, специфiкою галузi, дiючого законодавчого регулювання, вiдносин власностi.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Згортання фiнансових активiв та зобов'язань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та зобов'язання згортаються, якщо Пiдприємство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складання Звiту про рух грошових коштiв </w:t>
      </w:r>
      <w:proofErr w:type="gramStart"/>
      <w:r>
        <w:rPr>
          <w:rFonts w:ascii="Times New Roman CYR" w:hAnsi="Times New Roman CYR" w:cs="Times New Roman CYR"/>
          <w:sz w:val="24"/>
          <w:szCs w:val="24"/>
        </w:rPr>
        <w:t>до складу</w:t>
      </w:r>
      <w:proofErr w:type="gramEnd"/>
      <w:r>
        <w:rPr>
          <w:rFonts w:ascii="Times New Roman CYR" w:hAnsi="Times New Roman CYR" w:cs="Times New Roman CYR"/>
          <w:sz w:val="24"/>
          <w:szCs w:val="24"/>
        </w:rPr>
        <w:t xml:space="preserve"> грошових коштiв та їх еквiвалентiв включають: готiвку в касi, депозитнi рахунки до запитання та iнвестицiї в короткостроковi ринковi грошовi iнструменти.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Депозити, термiном погашення до трьох мiсяцiв, розцiнюються Пiдприємством як еквiваленти грошових коштiв.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Забезпечення визнаються, коли в результатi певної подiї в минулому пiдприємство має юридичнi або добровiльно взятi на себе зобов'язання, для врегулювання яких з великим ступенем iмовiрностi буде потрiбний вiдтiк ресурсiв, якi втiлюють у собi майбутнi економiчнi вигоди, i суму зобов'язання можна достовiрно оцiнити. Забезпечення оцiнюються за поточною вартiстю, виходячи з найкращої оцiнки керiвництвом витрат, необхiдних для врегулювання поточних зобов'язань на кiнець звiтного перiоду.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переоцiнюються щорiчно. Змiни у забезпеченнях, що виникають з плином часу, вiдображаються у звiтi про прибутки та збитки щорiчно у складi доходiв та витрат. Iншi змiни у забезпеченнях, пов'язанi зi змiною очiкуваного процесу врегулювання зобов'язань або орiєнтовної суми зобов'язання, або змiнами ставок дисконтування, вiдображаються як змiна облiкової оцiнки у перiодi, коли такi змiни вiдбулись, за винятком зобов'язань з вибуття активiв, що вiдображаються у звiтi про прибутки та збитки. Довгостроковi забезпечення оцiнюються за дисконтованою вартiстю. Враховуючи думку Пiдприємства стосовно ставки вiдсотка, яка використовується при дисконтуваннi, для визначення вартостi довгострокових забезпечень за справедливою вартiстю ставка дисконтування складала 10%. Примiтка 11.1.</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Виплати працiвникам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Пiдприємство визнає короткостроковi виплати працiвникам як витрати та як зобов'язання пiсля вирахування будь-якої вже сплаченої суми. Пiдприємство визнає очiкувану вартiсть короткострокових виплат працiвникам як забезпечення вiдпусток пiд час надання працiвниками послуг, якi збiльшують їхнi права на майбутнi виплати вiдпускних.</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здiйснює певнi вiдрахування Єдиного соцiального внеску за ставками, що дiють протягом року, виходячи з нарахованої заробiтної плати. Цi вiдрахування вiдображаються як витрати у тому звiтному перiодi, до якого вiдноситься вiдповiдна заробiтна плата.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Товариство вiдповiдно до вимог законодавства України здiйснює вiдшкодування витрат Державного пенсiйного фонду України на виплату i доставку пенсiй, призначених працiвникам Товариства на пiльгових умовах </w:t>
      </w:r>
      <w:proofErr w:type="gramStart"/>
      <w:r>
        <w:rPr>
          <w:rFonts w:ascii="Times New Roman CYR" w:hAnsi="Times New Roman CYR" w:cs="Times New Roman CYR"/>
          <w:sz w:val="24"/>
          <w:szCs w:val="24"/>
        </w:rPr>
        <w:t>за роботу</w:t>
      </w:r>
      <w:proofErr w:type="gramEnd"/>
      <w:r>
        <w:rPr>
          <w:rFonts w:ascii="Times New Roman CYR" w:hAnsi="Times New Roman CYR" w:cs="Times New Roman CYR"/>
          <w:sz w:val="24"/>
          <w:szCs w:val="24"/>
        </w:rPr>
        <w:t xml:space="preserve"> у важких i шкiдливих умовах працi. Витрати Товариства за такими платежами включенi до статтi "iншi операцiйнi витрати". Дана сума включається до витратного перiоду, коли вони фактично понесенi. </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Дивiденди, визначенi управлiнським персоналом, не вираховуються з величини нерозподiленого прибутку </w:t>
      </w:r>
      <w:proofErr w:type="gramStart"/>
      <w:r>
        <w:rPr>
          <w:rFonts w:ascii="Times New Roman CYR" w:hAnsi="Times New Roman CYR" w:cs="Times New Roman CYR"/>
          <w:sz w:val="24"/>
          <w:szCs w:val="24"/>
        </w:rPr>
        <w:t>до моменту</w:t>
      </w:r>
      <w:proofErr w:type="gramEnd"/>
      <w:r>
        <w:rPr>
          <w:rFonts w:ascii="Times New Roman CYR" w:hAnsi="Times New Roman CYR" w:cs="Times New Roman CYR"/>
          <w:sz w:val="24"/>
          <w:szCs w:val="24"/>
        </w:rPr>
        <w:t xml:space="preserve"> затвердження їх суми на загальних рiчних зборах акцiонерiв.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зобов'язання та активи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визнає умовнi активи. Стисла iнформацiя про умовний актив розкривається, коли надходження економiчних вигод є ймовiрним.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не визнає умовнi зобов'язання у фiнансовiй звiтностi за винятком випадкiв, коли ймовiрнiсть вибуття ресурсiв, котрi втiлюють у собi економiчнi вигоди не є </w:t>
      </w:r>
      <w:proofErr w:type="gramStart"/>
      <w:r>
        <w:rPr>
          <w:rFonts w:ascii="Times New Roman CYR" w:hAnsi="Times New Roman CYR" w:cs="Times New Roman CYR"/>
          <w:sz w:val="24"/>
          <w:szCs w:val="24"/>
        </w:rPr>
        <w:t>вiддаленою</w:t>
      </w:r>
      <w:proofErr w:type="gramEnd"/>
      <w:r>
        <w:rPr>
          <w:rFonts w:ascii="Times New Roman CYR" w:hAnsi="Times New Roman CYR" w:cs="Times New Roman CYR"/>
          <w:sz w:val="24"/>
          <w:szCs w:val="24"/>
        </w:rPr>
        <w:t xml:space="preserve"> а також суму цих зобов'язань можна достатньо достовiрно оцiнити.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розкриває iнформацiю про них в примiтках до фiнансової звiтностi крiм випадкiв, коли можливiсть вибуття ресурсiв, котрi втiлюють у собi економiчнi вигоди є малоймовiрною.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 витрати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 витрати визнаються за методом нарахування. Дохiд визнається, коли iснує переконливий доказ, зазвичай у формi укладеного договору купiвлi-продажу, того, що суттєвi ризики та вигоди, пов'язанi з володiнням, були переданi покупцевi, отримання оплати є ймовiрним, вiдповiднi витрати та потенцiйнi повернення продукцiї можуть бути оцiненi достовiрно, припинено участь в управлiннi проданою продукцiєю, i при цьому може бути достовiрно оцiнена сума доходiв вiд основної дiяльностi. Якщо iснує ймовiрнiсть надання знижок, i їх сума може бути достовiрно оцiнена, тодi знижка визнається як зменшення доходу вiд основної дiяльностi при визнаннi реалiзацiї продукцiї. Момент передачi ризикiв та вигiд залежить вiд конкретних умов договорiв купiвлi-продажу.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надання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балансу.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отримує доходи вiд основного та iнших видiв дiяльностi. </w:t>
      </w:r>
      <w:proofErr w:type="gramStart"/>
      <w:r>
        <w:rPr>
          <w:rFonts w:ascii="Times New Roman CYR" w:hAnsi="Times New Roman CYR" w:cs="Times New Roman CYR"/>
          <w:sz w:val="24"/>
          <w:szCs w:val="24"/>
        </w:rPr>
        <w:t>До складу</w:t>
      </w:r>
      <w:proofErr w:type="gramEnd"/>
      <w:r>
        <w:rPr>
          <w:rFonts w:ascii="Times New Roman CYR" w:hAnsi="Times New Roman CYR" w:cs="Times New Roman CYR"/>
          <w:sz w:val="24"/>
          <w:szCs w:val="24"/>
        </w:rPr>
        <w:t xml:space="preserve"> доходiв, що пов'язанi з основним видом дiяльностi належать доходи вiд реалiзацiї щебеневої продукцiї. </w:t>
      </w:r>
      <w:proofErr w:type="gramStart"/>
      <w:r>
        <w:rPr>
          <w:rFonts w:ascii="Times New Roman CYR" w:hAnsi="Times New Roman CYR" w:cs="Times New Roman CYR"/>
          <w:sz w:val="24"/>
          <w:szCs w:val="24"/>
        </w:rPr>
        <w:t>До складу</w:t>
      </w:r>
      <w:proofErr w:type="gramEnd"/>
      <w:r>
        <w:rPr>
          <w:rFonts w:ascii="Times New Roman CYR" w:hAnsi="Times New Roman CYR" w:cs="Times New Roman CYR"/>
          <w:sz w:val="24"/>
          <w:szCs w:val="24"/>
        </w:rPr>
        <w:t xml:space="preserve"> доходiв вiд реалiзацiї послуг належать доходи вiд вiдшкодування залiзничного тарифу та iнших транспортних послуг, доходи вiд надання послуг вiдповiдального зберiгання.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До складу</w:t>
      </w:r>
      <w:proofErr w:type="gramEnd"/>
      <w:r>
        <w:rPr>
          <w:rFonts w:ascii="Times New Roman CYR" w:hAnsi="Times New Roman CYR" w:cs="Times New Roman CYR"/>
          <w:sz w:val="24"/>
          <w:szCs w:val="24"/>
        </w:rPr>
        <w:t xml:space="preserve"> доходiв, що отриманi вiд iнших видiв дiяльностi належать доходи вiд реалiзацiї запасiв, здачi в операцiйну оренду майна.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Процентнi доходи та витрати визнаються за методом нарахування на момент отримання доходiв або здiйснення витрат.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собiвартостi реалiзованої продукцiї та iнших витрат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понесенi у зв'язку з отриманням доходу, визнаються у тому ж перiодi, що й вiдповiднi доходи.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позики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позики, якi безпосередньо вiдносяться до придбання, будiвництва або виробництва квалiфiкованого активу, включаються до собiвартостi цього активу. Такi витрати на позики капiталiзуються як частина собiвартостi активу, якщо iснує ймовiрнiсть того, що вони принесуть пiдприємству майбутнi економiчнi вигоди i що цi витрати можна достовiрно оцiнити.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балансова вартiсть або очiкувана остаточна вартiсть квалiфiкованого активу перевищує суму його очiкуваного вiдшкодування або чисту вартiсть </w:t>
      </w:r>
      <w:r>
        <w:rPr>
          <w:rFonts w:ascii="Times New Roman CYR" w:hAnsi="Times New Roman CYR" w:cs="Times New Roman CYR"/>
          <w:sz w:val="24"/>
          <w:szCs w:val="24"/>
        </w:rPr>
        <w:lastRenderedPageBreak/>
        <w:t>реалiзацiї, тодi балансова вартiсть списується повнiстю або частково.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в iноземнiй валютi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в iноземнiй валютi облiковуються в українських гривнях за офiцiйним курсом обмiну Нацiонального банку України на дату проведення операцiй.</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Монетарнi активи та зобов'язання, вираженi в iноземних валютах, перераховуються в гривню за вiдповiдними курсами обмiну НБУ на дату балансу. На дату балансу немонетарнi статтi, якiоцiнюються за iсторичною собiвартiстю в iноземною валютi, вiдображаються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визнаються в прибутку або збитку в тому перiодi, у якому вони виникають.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використовувало обмiннi курси на дату балансу за ставками НБУ.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01.01.2020 року Пiдприємство застосовує МСФЗ (IFRS) 16 "Оренда" до всiх видiв оренди, включаючи оренду активiв з права користування в суборенду, крiм передбачених стандартом виключень.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застосовує цей стандарт (на пiдставi параграфу 3 IFRS 16) до оренди нематерiальних активiв, бiологiчних активiв, до договорiв на оренду землi державної власностi, що отримана в оренду для цiлей добування корисних копалин (пiд гранiтний кар'єр).</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використовує звiльнення, запропонованi в стандартi (параграф 5 IFRS 16) та не визнає оренду по договорам: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короткострокової оренди (термiн дiї якої, визначений згiдно стандарту становить не бiльше 12 мiсяцiв;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такому разi Пiдприємство визнає оренднi платежi, як витрати на прямолiнiйнiй основi протягом строку оренди або на iншiй систематичнiй основi. </w:t>
      </w:r>
      <w:proofErr w:type="gramStart"/>
      <w:r>
        <w:rPr>
          <w:rFonts w:ascii="Times New Roman CYR" w:hAnsi="Times New Roman CYR" w:cs="Times New Roman CYR"/>
          <w:sz w:val="24"/>
          <w:szCs w:val="24"/>
        </w:rPr>
        <w:t>На початку</w:t>
      </w:r>
      <w:proofErr w:type="gramEnd"/>
      <w:r>
        <w:rPr>
          <w:rFonts w:ascii="Times New Roman CYR" w:hAnsi="Times New Roman CYR" w:cs="Times New Roman CYR"/>
          <w:sz w:val="24"/>
          <w:szCs w:val="24"/>
        </w:rPr>
        <w:t xml:space="preserve"> дiї договору Пiдприємство оцiнює, чи є договiр орендою або чи мiстить договiр оренду.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проводить повторну оцiнку договору чи є договiр орендою або чи мiстить договiр оренду, лише якщо змiнюються умови договору. На дату початку оренди Пiдприємство в якостi орендаря визнає актив з права користування та орендне зобов'язання за теперiшньою вартiстю орендних платежiв, не сплачених на таку дату, застосовуючи припустиму ставку вiдсоткiв оренди, або ставку додаткових запозичень.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дати початку Пiдприємство в якостi орендаря оцiнює актив з права користування, застосовуючи модель собiвартостi з: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вирахуванням будь-якої накопиченої амортизацiї та будь-яких накопичених збиткiв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зменшення корисност</w:t>
      </w:r>
      <w:proofErr w:type="gramStart"/>
      <w:r>
        <w:rPr>
          <w:rFonts w:ascii="Times New Roman CYR" w:hAnsi="Times New Roman CYR" w:cs="Times New Roman CYR"/>
          <w:sz w:val="24"/>
          <w:szCs w:val="24"/>
        </w:rPr>
        <w:t>i;  та</w:t>
      </w:r>
      <w:proofErr w:type="gramEnd"/>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коригуванням на будь-яку переоцiнку орендного зобов'язання. </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дати початку оренди орендар визнає у прибутку або збитку -окрiм випадкiв, коли цi витрати включаються в балансову вартiсть iншого активу, застосовуючи iншi вiдповiднi стандарти, такi обидвi складовi: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вiдсотки за орендним зобов'язанням; та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змiннi оренднi платежi, не включенi в оцiнку орендного зобов'язання у тому перiодi, у якому сталась подiя чи умови, якi спричинили здiйснення таких платежiв.</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як орендодавець класифiкує кожну зi своїх оренд або як операцiйну оренду, або як фiнансову оренду. Класифiкацiю оренди здiйснюють на дату початку дiї оренди; повторна оцiнка здiйснюється лише у разi модифiкацiї оренди. Змiни оцiнок (наприклад, змiни оцiнок строку економiчного експлуатацiї або лiквiдацiйної вартостi базового активу) або змiни обставин (наприклад, невиконання зобов'язань орендарем) не ведуть до нової класифiкацiї оренди з метою облiку. На дату початку оренди Пiдприємство визнає активи, утримуванi за фiнансовою орендою, у своєму звiтi про фiнансовий стан та подає їх як дебiторську заборгованiсть за сумою, що дорiвнює чистiй iнвестицiї в оренду.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початку оренди Пiдприємство-орендодавець щодо кожної своєї фiнансової оренди визнає таку iнформацiю: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дохiд, який є справедливою вартiстю базового активу або якщо вона менша, -теперiшньою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вартiстю орендних платежiв, що нараховуються орендодавцю, дисконтованою за ринковою ставкою вiдсотка;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собiвартiсть продажу, яка є собiвартiстю або балансовою вартiстю (якщо вони рiзнi)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базового активу мiнус теперiшня вартiсть негарантованої лiквiдацiйної вартостi; та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прибуток або збиток вiд продажу (який є рiзницею мiж доходом та собiвартiстю продажу).</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Пiдприємство-орендодавець визнає фiнансовий дохiд протягом строку оренди на основi моделi, яка вiдображає сталу перiодичну ставку прибутковостi на чистi iнвестицiї орендодавця в оренду. Пiдприємство-орендодавець визнає оренднi платежi вiд операцiйної оренди як дохiд на прямолiнiйнiй основi чи будь-якiй iншiй систематичнiй основi. Пiдприємство-орендодавець не визнає нiякого прибутку вiд продажу активу пiд час укладання договору про операцiйну оренду через те, що вона не є еквiвалентом продажу.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01.01.2021 року Пiдприємством, як орендарем, не визнанi активи з права користування за довгостроковими договорами оренди по земельним дiлянкам державної власностi на пiдставi незастосування стандарту до таких видiв договорiв (параграф 3 МСФЗ 16). Iншi дiючi довгостроковi договори оренди станом на 01.01.2020 та протягом звiтного 2020 року вiдсутнi. Коригування активiв, зобов'язань, прибуткiв та збиткiв попереднiх перiодiв через введення та застосування МСФЗ 16 не проводилось.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розрахункi</w:t>
      </w:r>
      <w:proofErr w:type="gramStart"/>
      <w:r>
        <w:rPr>
          <w:rFonts w:ascii="Times New Roman CYR" w:hAnsi="Times New Roman CYR" w:cs="Times New Roman CYR"/>
          <w:sz w:val="24"/>
          <w:szCs w:val="24"/>
        </w:rPr>
        <w:t>в  за</w:t>
      </w:r>
      <w:proofErr w:type="gramEnd"/>
      <w:r>
        <w:rPr>
          <w:rFonts w:ascii="Times New Roman CYR" w:hAnsi="Times New Roman CYR" w:cs="Times New Roman CYR"/>
          <w:sz w:val="24"/>
          <w:szCs w:val="24"/>
        </w:rPr>
        <w:t xml:space="preserve"> довгостроковими договорами оренди землi державної власностi здiйснюється на щомiсячнiй прямолiнiйнi основi (нарахування, сплата) в частинi розрахункiв з бюджетом згiдно законодавства України.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на прибуток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Податки на прибуток вiдображенi у фiнансовiй звiтностi вiдповiдно до законодавства, яке було чинним або практично набуло чинностi станом на кiнець звiтного перiоду. Витрати з податку на прибуток являють собою суму витрат з поточного та вiдстроченого податкiв. Поточний податок визначається як сума податкiв на прибуток, що пiдлягають сплатi (вiдшкодуванню) щодо оподаткованого прибутку (збитку) за звiтнiй перiод. Поточнi витрати Пiдприємства за податками розраховуються з використанням податкових ставок, чинних (або в основному чинних) на дату балансу. Вiдстроченi податки розраховується за балансовим методом та являють собою податковi активи або зобов'язання, що виникають в результатi тимчасових рiзниць мiж балансовою вартiстю активу чи зобов'язання в балансi та їх податковою базою.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зобов'язання визнаються, як правило, щодо всiх тимчасових рiзниць, що пiдлягають оподаткуванню. Вiдстроченi податковi активи визнаються з урахуванням iмовiрностi наявностi в майбутньому оподатковуваного прибутку, за рахунок якого можуть бути використанi тимчасовi рiзницi, що пiдлягають вирахуванню. Балансова вартiсть вiдстрочених податкових активiв переглядається щорiчно й зменшується в тiй мiрi, у якiй бiльше не iснує ймовiрностi того, що буде отриманий оподаткований прибуток, достатнiй, щоб дозволити використати вигоду вiд вiдстроченого податкового активу повнiстю або частково.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Вiдстрочений податок розраховується за податковими ставками, якi, як очiкується, будуть застосовуватися у перiодi реалiзацiї вiдповiдних активiв або зобов'язань. Пiдприємство визнає поточнi та вiдстроченi податки як витрати або дохiд i включає в прибуток або збиток за звiтнiй перiод, окрiм випадкiв, коли податки виникають вiд операцiй або подiй, якi визнаються прямо у власному капiталi або вiд об'єднання бiзнесу. Пiдприємство визнає поточнi та вiдстроченi податки у капiталi, якщо податок вiдноситься до статей, якi вiдображено безпосередньо у власному капiталi в тому самому чи в iншому перiодi.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Податок на додану вартiсть.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ПДВ стягується за двома ставками: 20% </w:t>
      </w:r>
      <w:proofErr w:type="gramStart"/>
      <w:r>
        <w:rPr>
          <w:rFonts w:ascii="Times New Roman CYR" w:hAnsi="Times New Roman CYR" w:cs="Times New Roman CYR"/>
          <w:sz w:val="24"/>
          <w:szCs w:val="24"/>
        </w:rPr>
        <w:t>при продажу</w:t>
      </w:r>
      <w:proofErr w:type="gramEnd"/>
      <w:r>
        <w:rPr>
          <w:rFonts w:ascii="Times New Roman CYR" w:hAnsi="Times New Roman CYR" w:cs="Times New Roman CYR"/>
          <w:sz w:val="24"/>
          <w:szCs w:val="24"/>
        </w:rPr>
        <w:t xml:space="preserve"> на внутрiшньому ринку та iмпортi товарiв, робiт чи послуг та 0% при експортi товарiв чи наданнi послуг. Зобов'язання платника ПДВ дорiвнює загальнiй сумi ПДВ, акумульованiй за звiтний перiод, i виникає на дату вiдвантаження товарiв клiєнту чи на дату отримання оплати вiд клiєнта, залежно вiд того, що вiдбувається ранiше. Кредит з ПДВ - це сума, </w:t>
      </w:r>
      <w:proofErr w:type="gramStart"/>
      <w:r>
        <w:rPr>
          <w:rFonts w:ascii="Times New Roman CYR" w:hAnsi="Times New Roman CYR" w:cs="Times New Roman CYR"/>
          <w:sz w:val="24"/>
          <w:szCs w:val="24"/>
        </w:rPr>
        <w:t>на яку</w:t>
      </w:r>
      <w:proofErr w:type="gramEnd"/>
      <w:r>
        <w:rPr>
          <w:rFonts w:ascii="Times New Roman CYR" w:hAnsi="Times New Roman CYR" w:cs="Times New Roman CYR"/>
          <w:sz w:val="24"/>
          <w:szCs w:val="24"/>
        </w:rPr>
        <w:t xml:space="preserve"> платник податку має право зменшити свої зобов'язання з ПДВ за звiтний перiод.</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Право на кредит з ПДВ виникає </w:t>
      </w:r>
      <w:proofErr w:type="gramStart"/>
      <w:r>
        <w:rPr>
          <w:rFonts w:ascii="Times New Roman CYR" w:hAnsi="Times New Roman CYR" w:cs="Times New Roman CYR"/>
          <w:sz w:val="24"/>
          <w:szCs w:val="24"/>
        </w:rPr>
        <w:t>у момент</w:t>
      </w:r>
      <w:proofErr w:type="gramEnd"/>
      <w:r>
        <w:rPr>
          <w:rFonts w:ascii="Times New Roman CYR" w:hAnsi="Times New Roman CYR" w:cs="Times New Roman CYR"/>
          <w:sz w:val="24"/>
          <w:szCs w:val="24"/>
        </w:rPr>
        <w:t xml:space="preserve"> отримання податкової накладної з ПДВ. ПДВ, який стосується продажiв та за купiвель, визнається у балансi </w:t>
      </w:r>
      <w:r>
        <w:rPr>
          <w:rFonts w:ascii="Times New Roman CYR" w:hAnsi="Times New Roman CYR" w:cs="Times New Roman CYR"/>
          <w:sz w:val="24"/>
          <w:szCs w:val="24"/>
        </w:rPr>
        <w:lastRenderedPageBreak/>
        <w:t>згорнуто i показується як актив або зобов'язання в сумi, вiдображенiй у декларацiях з ПДВ. В iнших випадках ПДВ вiдображається розгорнуто.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витрати й активи визнаються за вирахуванням суми податку на додану вартiсть, крiм випадкiв, коли: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податок на додану вартiсть, що виник з купiвлi активiв або послуг, не вiдшкодовується податковим органом; у цьому випадку податок з продажiв визнається вiдповiдно як частина витрат на придбання активу або частина статтi витрат;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дебiторська i кредиторська заборгованостi вiдображаються з урахуванням суми податку на додану вартiсть, крiм авансiв виданих та авансiв отриманих, що вiдображенi за вирахуванням вiдповiдних сум ПДВ.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сума податку на додану вартiсть, що вiдшкодовується податковим органом або сплачується йому, включається в дебiторську i кредиторську заборгованiсть, вiдображену в звiтi про фiнансовий стан.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з пов'язаними сторонами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до МСБО (IAS) 24 "Розкриття iнформацiї щодо зв'язаних сторiн", зв'язанi сторони включають: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пiдприємства, якi прямо або непрямо через одного чи бiльше посередникiв контролюють або перебувають пiд контролем, або ж перебувають пiд спiльним контролем разом з пiдприємством, яке звiтує (сюди входять холдинговi компанiї, дочiрнi пiдприємства або спорiдненi дочiрнi пiдприємства);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асоцiйованi компанiї - пiдприємства, на дiяльнiсть яких iнвестор має суттєвий вплив i якi не являються нi дочiрнiми, нi спiльним пiдприємством iнвестора;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фiзичних осiб, якi прямо або непрямо володiють суттєвим вiдсотком голосiв у пiдприємствi, що звiтує i в результатi мають суттєвий вплив на це пiдприємство, а також близьких членiв родини кожної такої фiзичної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провiдного управлiнського персоналу, тобто тих осiб, що мають повноваження та є вiдповiдальними за планування, керування та контроль дiяльностi пiдприємства, що звiтує, в тому числi директорiв та керiвникiв компанiй i близьких членiв родин таких осiб;</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пiдприємств, в яких суттєвий вiдсоток голосiв належить, прямо або непрямо, особi, зазначенiй в пунктах (в) чи (г), чи тi, на дiяльнiсть яких така особа здатна здiйснювати суттєвий вплив. Це охоплює пiдприємства, що належать директорам або головним акцiонерам пiдприємства, яке звiтує, i пiдприємства, що мають члена провiдного управлiнського персоналу разом з пiдприємством, яке звiтує.</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про те якi сторони являються зв'язаними приймають не тiльки на основi їх юридичної форми, але i виходячи з характеру стосункiв зв'язаних сторiн.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зв'язаних сторiн пiдприємства входять пiдприємства, що прямо або непрямо, через одне або бiльше пiдприємств, контролюють пiдприємство чи контролюються ним, чи контролюються спiльно з пiдприємством та/або керiвництвом пiдприємства.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Пов'язаними сторонами пiдприємства є: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Юридичнi особи: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"МГ "Боброва Гора" - неприбуткова органiзацiя (контроль, ПрАТ "УКБМ" є засновником суб'єкта iнвестування з долею участi 95%), код ЄДРПОУ 34753236</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Акцiонери Товариства, бенефiцiарнi власники (контролери), що володiють понад 20% акцiй Товариства та мають суттєвий вплив на Пiдприємство: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акцiонери - 2 компанiї-нерезиденти Рем ЮнiверсалЛiмiтед (RAM UNIVERSAL LIMITED</w:t>
      </w:r>
      <w:proofErr w:type="gramStart"/>
      <w:r>
        <w:rPr>
          <w:rFonts w:ascii="Times New Roman CYR" w:hAnsi="Times New Roman CYR" w:cs="Times New Roman CYR"/>
          <w:sz w:val="24"/>
          <w:szCs w:val="24"/>
        </w:rPr>
        <w:t>),Гледв</w:t>
      </w:r>
      <w:proofErr w:type="gramEnd"/>
      <w:r>
        <w:rPr>
          <w:rFonts w:ascii="Times New Roman CYR" w:hAnsi="Times New Roman CYR" w:cs="Times New Roman CYR"/>
          <w:sz w:val="24"/>
          <w:szCs w:val="24"/>
        </w:rPr>
        <w:t>iнIндастрiалЛiмiтед, (Республiка Сейшельськi острови),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кiнцевi бенефiцiарнi власники - 1 фiзична особаКрiстофГасснер, (Князiвство Лiхтенштейн).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Ключовий управлiнський персонал пiдприємства включає генерального директора та головного бухгалтера, членiв Наглядової ради та голови Ревiзiйної комiсiї товариства.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протягом 2021 року </w:t>
      </w:r>
      <w:proofErr w:type="gramStart"/>
      <w:r>
        <w:rPr>
          <w:rFonts w:ascii="Times New Roman CYR" w:hAnsi="Times New Roman CYR" w:cs="Times New Roman CYR"/>
          <w:sz w:val="24"/>
          <w:szCs w:val="24"/>
        </w:rPr>
        <w:t>Шуст  Олекс</w:t>
      </w:r>
      <w:proofErr w:type="gramEnd"/>
      <w:r>
        <w:rPr>
          <w:rFonts w:ascii="Times New Roman CYR" w:hAnsi="Times New Roman CYR" w:cs="Times New Roman CYR"/>
          <w:sz w:val="24"/>
          <w:szCs w:val="24"/>
        </w:rPr>
        <w:t>iй Володимирович (генеральний директор).</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Шодiєв А.Б., Андрюс Шедiс (представники акцiонера Компанiї ГледвiнIндастрiал ЛТД); Большаков I.В. (голова ревiзiйної комiсiї), Будас </w:t>
      </w:r>
      <w:proofErr w:type="gramStart"/>
      <w:r>
        <w:rPr>
          <w:rFonts w:ascii="Times New Roman CYR" w:hAnsi="Times New Roman CYR" w:cs="Times New Roman CYR"/>
          <w:sz w:val="24"/>
          <w:szCs w:val="24"/>
        </w:rPr>
        <w:t>О.П.(</w:t>
      </w:r>
      <w:proofErr w:type="gramEnd"/>
      <w:r>
        <w:rPr>
          <w:rFonts w:ascii="Times New Roman CYR" w:hAnsi="Times New Roman CYR" w:cs="Times New Roman CYR"/>
          <w:sz w:val="24"/>
          <w:szCs w:val="24"/>
        </w:rPr>
        <w:t>член ревiзiйної комiсiї).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справедливої вартостi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Деякi принципи облiкової полiтики Компанiї та правила розкриття iнформацiї вимагають визначення справедливої вартостi як фiнансових, так i нефiнансових активiв i зобов'язань. Справедлива вартiсть - це цiна, яка була б отримана при продажi активу або сплачена при передачi зобов'язання у ходi звичайної господарської операцiї мiж учасниками на момент оцiнки. Справедлива вартiсть була визначена для цiлей оцiнки та розкриття iнформацiї з використанням зазначених далi методiв. Там, де це необхiдно, додаткова iнформацiя про припущення, зробленi у процесi визначення справедливої вартостi активу або зобов'язання, розкривається в примiтках, що стосуються даного активу або зобов'язання. При оцiнцi справедливої вартостi нефiнансового активу враховується здатнiсть учасника ринку отримувати економiчну вигоду шляхом максимального та ефективного використання активу або шляхом продажу активу iншому учасниковi ринку, який використовуватиме цей актив максимально та ефективно.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Справедлива вартiсть об'єктiв нерухомостi заснована на ринковiй вартостi. Ринкова вартiсть об'єкта нерухомостi являє собою розрахункову оцiнку суми, </w:t>
      </w:r>
      <w:proofErr w:type="gramStart"/>
      <w:r>
        <w:rPr>
          <w:rFonts w:ascii="Times New Roman CYR" w:hAnsi="Times New Roman CYR" w:cs="Times New Roman CYR"/>
          <w:sz w:val="24"/>
          <w:szCs w:val="24"/>
        </w:rPr>
        <w:t>на яку</w:t>
      </w:r>
      <w:proofErr w:type="gramEnd"/>
      <w:r>
        <w:rPr>
          <w:rFonts w:ascii="Times New Roman CYR" w:hAnsi="Times New Roman CYR" w:cs="Times New Roman CYR"/>
          <w:sz w:val="24"/>
          <w:szCs w:val="24"/>
        </w:rPr>
        <w:t xml:space="preserve"> даний об'єкт нерухомостi може бути обмiняний (пiсля належного вивчення ринку) станом на дату проведення оцiнки в результатi угоди мiж обiзнаними, незалежними один вiд одного покупцем i продавцем, бажаючими здiйснити таку операцiю. При визначеннi справедливої вартостi машин, устаткування, iнвентарю i приладдя застосовується ринковий пiдхiд i витратний пiдхiд з використанням оголошених ринкових цiн (котирувань) на подiбнi об'єкти, якщо такi є в наявностi.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разi вiдсутностi оголошених ринкових цiн (котирувань) справедлива вартiсть основних засобiв визначається, головним чином, на основi вартостi замiщення за вирахуванням зносу. Вiдповiдно до цього методу, враховується вартiсть вiдновлення або замiщення основних засобiв, скоригована на фiзичний, функцiональний чи економiчний знос, а також на старiння.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 заборгованiсть, дебiторська заборгованiсть за товари, роботи, послуги та iнша дебiторська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довгострокової дебiторської заборгованостi, дебiторської заборгованостi за товари, роботи, послуги та iншої дебiторської заборгованостi оцiнюється як теперiшня вартiсть майбутнiх грошових потокiв, дисконтованих за ринковою процентною ставкою станом на звiтну дату. Ця справедлива вартiсть визначається для цiлей розкриття iнформацiї або у разi отримання довгострокової дебiторської заборгованостi, дебiторської заборгованостi за товари, роботи, послуги та iншої дебiторської заборгованостi в результатi об'єднання бiзнесу.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Непохiднi фiнансовi зобов'язання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що визначається для цiлей розкриття iнформацiї, розраховується на основi теперiшньої вартостi майбутнiх грошових потокiв по основнiй сумi вiдсотках, дисконтованих за ринковою процентною ставкою станом на звiтну дату. Ринкова процентна ставка по фiнансовiй орендi визначається виходячи з процентної ставки за аналогiчними орендними договорами.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Iєрархiя джерел визначення справедливої вартостi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Нижче у таблицi аналiзуються активи та зобов'язання, якi не мають одноразовий характер та облiковуються за справедливою вартiстю. Рiзнi рiвнi iєрархiї визначенi таким чином: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1 оцiнка грунтується на котирувальних (не скоригованих) цiнах на активних ринках для iдентичних активiв або зобов'язань, до яких Компанiя має доступ на дату оцiнки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Рiвень 2 оцiнка грунтується на вхiдних даних, iнших, нiж котирувальнi цiни, включених до Рiвня 1, якi є доступними </w:t>
      </w:r>
      <w:proofErr w:type="gramStart"/>
      <w:r>
        <w:rPr>
          <w:rFonts w:ascii="Times New Roman CYR" w:hAnsi="Times New Roman CYR" w:cs="Times New Roman CYR"/>
          <w:sz w:val="24"/>
          <w:szCs w:val="24"/>
        </w:rPr>
        <w:t>на ринку</w:t>
      </w:r>
      <w:proofErr w:type="gramEnd"/>
      <w:r>
        <w:rPr>
          <w:rFonts w:ascii="Times New Roman CYR" w:hAnsi="Times New Roman CYR" w:cs="Times New Roman CYR"/>
          <w:sz w:val="24"/>
          <w:szCs w:val="24"/>
        </w:rPr>
        <w:t xml:space="preserve"> для активу або зобов'язання прямо чи опосередковано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Рiвень3 оцiнка грунтується на вхiдних даних щодо активу чи зобов'язання, якi є недоступними </w:t>
      </w:r>
      <w:proofErr w:type="gramStart"/>
      <w:r>
        <w:rPr>
          <w:rFonts w:ascii="Times New Roman CYR" w:hAnsi="Times New Roman CYR" w:cs="Times New Roman CYR"/>
          <w:sz w:val="24"/>
          <w:szCs w:val="24"/>
        </w:rPr>
        <w:t>на ринку</w:t>
      </w:r>
      <w:proofErr w:type="gramEnd"/>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визнає перехiд мiж рiвнями iєрархiї джерел визначення справедливої вартостi на кiнець звiтного перiоду у якому така змiна вiдбулася.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 року змiн в iєрархiї джерел визначення справедливої вартостi не вiдбувалося.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Звiтнiсть за сегментами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Операцiйний сегмент являє собою компонент Компанiї, який залучений в комерцiйну дiяльнiсть, вiд якої вiн отримує прибутки, або несе збитки (включаючи прибутки та збитки щодо операцiй з iншими компонентами Компанiї), результати дiяльностi якого регулярно аналiзуються особою, вiдповiдальною за прийняття операцiйних рiшень при розподiлi ресурсiв мiж сегментами i при оцiнцi фiнансових результатiв їх дiяльностi, i щодо якої </w:t>
      </w:r>
      <w:r>
        <w:rPr>
          <w:rFonts w:ascii="Times New Roman CYR" w:hAnsi="Times New Roman CYR" w:cs="Times New Roman CYR"/>
          <w:sz w:val="24"/>
          <w:szCs w:val="24"/>
        </w:rPr>
        <w:lastRenderedPageBreak/>
        <w:t>доступна фiнансова iнформацiя.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доходи, витрати, активи i </w:t>
      </w:r>
      <w:proofErr w:type="gramStart"/>
      <w:r>
        <w:rPr>
          <w:rFonts w:ascii="Times New Roman CYR" w:hAnsi="Times New Roman CYR" w:cs="Times New Roman CYR"/>
          <w:sz w:val="24"/>
          <w:szCs w:val="24"/>
        </w:rPr>
        <w:t>зобов'язання  сегмент</w:t>
      </w:r>
      <w:proofErr w:type="gramEnd"/>
      <w:r>
        <w:rPr>
          <w:rFonts w:ascii="Times New Roman CYR" w:hAnsi="Times New Roman CYR" w:cs="Times New Roman CYR"/>
          <w:sz w:val="24"/>
          <w:szCs w:val="24"/>
        </w:rPr>
        <w:t xml:space="preserve">iв надається в розрiзi збуту продукцiї Товариства в Українi та на експорт.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сегментних доходiв вi</w:t>
      </w:r>
      <w:proofErr w:type="gramStart"/>
      <w:r>
        <w:rPr>
          <w:rFonts w:ascii="Times New Roman CYR" w:hAnsi="Times New Roman CYR" w:cs="Times New Roman CYR"/>
          <w:sz w:val="24"/>
          <w:szCs w:val="24"/>
        </w:rPr>
        <w:t>дносяться  доходи</w:t>
      </w:r>
      <w:proofErr w:type="gramEnd"/>
      <w:r>
        <w:rPr>
          <w:rFonts w:ascii="Times New Roman CYR" w:hAnsi="Times New Roman CYR" w:cs="Times New Roman CYR"/>
          <w:sz w:val="24"/>
          <w:szCs w:val="24"/>
        </w:rPr>
        <w:t xml:space="preserve">  вiд реалiзацiї продукцiї, до сегментних витрат - собiвартiсть реалiзованої продукцiї та витрати на збут. Сегментнi активи включають дебiторську заборгованiсть за поставлену продукцiю. Сегментнi зобов'язання включають аванси, одержанi вiд покупцiв продукцiї. Iншi активи, зобов'язання, доходи i витрати, а також податок на прибуток контролюються Товариством в цiлому.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Подiї пiсля звiтного перiоду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Подiї пiсля закiнчення звiтного перiоду, що надають додаткову iнформацiю про фiнансовий стан Компанiї на кiнець звiтного перiоду (коригуючi подiї), вiдображаються у консолiдованiй фiнансовiй звiтностi. Подiї пiсля закiнчення звiтного перiоду, якi не є коригуючими подiями, вiдображаються у Примiтках до фiнансової звiтностi, якщо вони є суттєвими.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Рекласифiкацiя порiвняльної iнформацiї та виправлення помилок.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Прийнята облiкова полiтика Товариства використана для пiдготовки фiнансової звiтностi за рiк, що закiнчився 31 грудня 2021 року, в цiлому вiдповiдає облiковiй полiтицi, що застосовувалася при пiдготовцi рiчної фiнансової звiтностi за рiк, що закiнчився 31 грудня 2020 року, за винятком прийняття нових стандартiв та iнтерпретацiй, якi набрали чинностi з 01 сiчня 2020 року. Товариством не було достроково застосовано будь-який iнший стандарт, iнтерпретацiї або поправки, якi були випущенi, але ще не вступили в силу. Хоча Товариство вперше застосувало цi новi стандарти та поправки в 2020 роцi, вони не мали iстотного впливу на рiчну фiнансову звiтнiсть Товариства.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У фiнансовiй звiтностi за 2021 рiк ретроспективного виправлення помилок не вимагалось; ре класифiкацiя порiвняльної iнформацiї за 2021 рiк не здiйснювалась.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ОПЕРАЦIЇ З ПОВ'ЯЗАНИМИ СТОРОНАМИ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ходi своєї звичайної дiяльностi Компанiя надає послуги та здiйснює iншi операцiї з пов'язаними сторонами. Вiдповiдно до МСБО (IAS) 24 "Розкриття iнформацiї щодо пов'язаних осiб" сторони вважаються пов'язаними у тому випадку, коли одна сторона має можливiсть контролювати iншу сторону або здiйснює суттєвий вплив на iншу сторону при прийняттi фiнансових та операцiйних рiшень. Пов'язанi сторони включають дочiрнi та асоцiйованi пiдприємства Компанiї, акцiонерiв Компанiї, компанiї, якi спричинюють спiльний суттєвий вплив на суб'єкт господарювання, членiв основного управлiнського персоналу Компанiї та близьких членiв їх сiмей, членiв Наглядової ради та близьких членiв їх сiмей, а також компанiї, що знаходяться пiд контролем з боку акцiонерiв, або на дiяльнiсть яких останнi суттєво впливають.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2021 роцi мають мiсце операцiї з пов'язаними особами ТОВ "Мисливське господарство "Боброва Гора" (компанiя пiд контролем суб'єкта господарювання).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Товариство  несе</w:t>
      </w:r>
      <w:proofErr w:type="gramEnd"/>
      <w:r>
        <w:rPr>
          <w:rFonts w:ascii="Times New Roman CYR" w:hAnsi="Times New Roman CYR" w:cs="Times New Roman CYR"/>
          <w:sz w:val="24"/>
          <w:szCs w:val="24"/>
        </w:rPr>
        <w:t xml:space="preserve"> витрати на утримання (надання безповоротної фiнансової допомоги) ТОВ "МГ "Боброва Гора", якi склали у 2021 роцi - 181 тис. грн. Суми заборгованостi вiдсутнi.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Ключовий управлiнський персонал - це особи, якi мають повноваження та є вiдповiдальними, прямо або опосередковано, за планування, керiвництво i контроль за дiяльнiстю Компанiї.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Ключовий управлiнський персонал пiдприємства включає генерального директора та головного бухгалтера, членiв Наглядової ради та Ревiзiйної комiсiї Товариства. Члени Наглядової ради та Ревiзiйної комiсiї у звiтному та попередньому фiнансових роках не отримували винагороди вiд Пiдприємства.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ДОХОДИ, ВИТРАТИ, ФIНАНСОВИЙ РЕЗУЛЬТАТ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 Чистий дохiд (виручка) вiд реалiзацiї продукцiї (товарiв, робiт, послуг), iншi операцiйнi та неоперацiйнi доходи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Доходи визнаються за умови виконання всiх наведених нижче умов. Пiдприємство визнає дохiд унаслiдок передачi обiцяних товарiв або послуг клiєнтам у сумi, що вiдображає компенсацiю, </w:t>
      </w:r>
      <w:proofErr w:type="gramStart"/>
      <w:r>
        <w:rPr>
          <w:rFonts w:ascii="Times New Roman CYR" w:hAnsi="Times New Roman CYR" w:cs="Times New Roman CYR"/>
          <w:sz w:val="24"/>
          <w:szCs w:val="24"/>
        </w:rPr>
        <w:t>на яку</w:t>
      </w:r>
      <w:proofErr w:type="gramEnd"/>
      <w:r>
        <w:rPr>
          <w:rFonts w:ascii="Times New Roman CYR" w:hAnsi="Times New Roman CYR" w:cs="Times New Roman CYR"/>
          <w:sz w:val="24"/>
          <w:szCs w:val="24"/>
        </w:rPr>
        <w:t xml:space="preserve"> пiдприємство очiкує мати право в обмiн на цi товари або послуги. Виручка визнається в момент, коли кожне зобов'язання задоволено. Зобов'язання вважаються виконаними, коли органiзацiя передає контроль над обiцяними товарами або послугами покупцю. Це вiдбувається, коли покупець отримує пряме володiння над товарами або послугами або може отримати вiд них всi вигоди, що залишилися, </w:t>
      </w:r>
      <w:r>
        <w:rPr>
          <w:rFonts w:ascii="Times New Roman CYR" w:hAnsi="Times New Roman CYR" w:cs="Times New Roman CYR"/>
          <w:sz w:val="24"/>
          <w:szCs w:val="24"/>
        </w:rPr>
        <w:lastRenderedPageBreak/>
        <w:t>вiдповiдно до МСФЗ 15 "Виручка по договорах з покупцями".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Пiдприємства, розкритi у фiнансовiй звiтностi, включають: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тисячах гривень)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2020 рiк</w:t>
      </w:r>
      <w:r>
        <w:rPr>
          <w:rFonts w:ascii="Times New Roman CYR" w:hAnsi="Times New Roman CYR" w:cs="Times New Roman CYR"/>
          <w:sz w:val="24"/>
          <w:szCs w:val="24"/>
        </w:rPr>
        <w:tab/>
        <w:t>2021 рiк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 власної щебеневої продукцiї</w:t>
      </w:r>
      <w:r>
        <w:rPr>
          <w:rFonts w:ascii="Times New Roman CYR" w:hAnsi="Times New Roman CYR" w:cs="Times New Roman CYR"/>
          <w:sz w:val="24"/>
          <w:szCs w:val="24"/>
        </w:rPr>
        <w:tab/>
        <w:t>102369</w:t>
      </w:r>
      <w:r>
        <w:rPr>
          <w:rFonts w:ascii="Times New Roman CYR" w:hAnsi="Times New Roman CYR" w:cs="Times New Roman CYR"/>
          <w:sz w:val="24"/>
          <w:szCs w:val="24"/>
        </w:rPr>
        <w:tab/>
        <w:t>157572</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Вiдшкодування транспортних послуг (залiзничний тариф) </w:t>
      </w:r>
      <w:r>
        <w:rPr>
          <w:rFonts w:ascii="Times New Roman CYR" w:hAnsi="Times New Roman CYR" w:cs="Times New Roman CYR"/>
          <w:sz w:val="24"/>
          <w:szCs w:val="24"/>
        </w:rPr>
        <w:tab/>
        <w:t>31 032</w:t>
      </w:r>
      <w:r>
        <w:rPr>
          <w:rFonts w:ascii="Times New Roman CYR" w:hAnsi="Times New Roman CYR" w:cs="Times New Roman CYR"/>
          <w:sz w:val="24"/>
          <w:szCs w:val="24"/>
        </w:rPr>
        <w:tab/>
        <w:t>36652</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 послуг</w:t>
      </w:r>
      <w:r>
        <w:rPr>
          <w:rFonts w:ascii="Times New Roman CYR" w:hAnsi="Times New Roman CYR" w:cs="Times New Roman CYR"/>
          <w:sz w:val="24"/>
          <w:szCs w:val="24"/>
        </w:rPr>
        <w:tab/>
        <w:t>3 852</w:t>
      </w:r>
      <w:r>
        <w:rPr>
          <w:rFonts w:ascii="Times New Roman CYR" w:hAnsi="Times New Roman CYR" w:cs="Times New Roman CYR"/>
          <w:sz w:val="24"/>
          <w:szCs w:val="24"/>
        </w:rPr>
        <w:tab/>
        <w:t>4325</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 товарiв</w:t>
      </w:r>
      <w:r>
        <w:rPr>
          <w:rFonts w:ascii="Times New Roman CYR" w:hAnsi="Times New Roman CYR" w:cs="Times New Roman CYR"/>
          <w:sz w:val="24"/>
          <w:szCs w:val="24"/>
        </w:rPr>
        <w:tab/>
        <w:t>-</w:t>
      </w:r>
      <w:r>
        <w:rPr>
          <w:rFonts w:ascii="Times New Roman CYR" w:hAnsi="Times New Roman CYR" w:cs="Times New Roman CYR"/>
          <w:sz w:val="24"/>
          <w:szCs w:val="24"/>
        </w:rPr>
        <w:tab/>
        <w:t>1160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дохiд вiд реалiзацiї</w:t>
      </w:r>
      <w:r>
        <w:rPr>
          <w:rFonts w:ascii="Times New Roman CYR" w:hAnsi="Times New Roman CYR" w:cs="Times New Roman CYR"/>
          <w:sz w:val="24"/>
          <w:szCs w:val="24"/>
        </w:rPr>
        <w:tab/>
        <w:t>137253</w:t>
      </w:r>
      <w:r>
        <w:rPr>
          <w:rFonts w:ascii="Times New Roman CYR" w:hAnsi="Times New Roman CYR" w:cs="Times New Roman CYR"/>
          <w:sz w:val="24"/>
          <w:szCs w:val="24"/>
        </w:rPr>
        <w:tab/>
        <w:t>199710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т. ч.: експорт</w:t>
      </w:r>
      <w:r>
        <w:rPr>
          <w:rFonts w:ascii="Times New Roman CYR" w:hAnsi="Times New Roman CYR" w:cs="Times New Roman CYR"/>
          <w:sz w:val="24"/>
          <w:szCs w:val="24"/>
        </w:rPr>
        <w:tab/>
        <w:t>32482</w:t>
      </w:r>
      <w:r>
        <w:rPr>
          <w:rFonts w:ascii="Times New Roman CYR" w:hAnsi="Times New Roman CYR" w:cs="Times New Roman CYR"/>
          <w:sz w:val="24"/>
          <w:szCs w:val="24"/>
        </w:rPr>
        <w:tab/>
        <w:t>46151</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Внутрiшнiй ринок</w:t>
      </w:r>
      <w:r>
        <w:rPr>
          <w:rFonts w:ascii="Times New Roman CYR" w:hAnsi="Times New Roman CYR" w:cs="Times New Roman CYR"/>
          <w:sz w:val="24"/>
          <w:szCs w:val="24"/>
        </w:rPr>
        <w:tab/>
        <w:t>69886</w:t>
      </w:r>
      <w:r>
        <w:rPr>
          <w:rFonts w:ascii="Times New Roman CYR" w:hAnsi="Times New Roman CYR" w:cs="Times New Roman CYR"/>
          <w:sz w:val="24"/>
          <w:szCs w:val="24"/>
        </w:rPr>
        <w:tab/>
        <w:t>111420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доходи</w:t>
      </w:r>
      <w:r>
        <w:rPr>
          <w:rFonts w:ascii="Times New Roman CYR" w:hAnsi="Times New Roman CYR" w:cs="Times New Roman CYR"/>
          <w:sz w:val="24"/>
          <w:szCs w:val="24"/>
        </w:rPr>
        <w:tab/>
      </w:r>
      <w:r>
        <w:rPr>
          <w:rFonts w:ascii="Times New Roman CYR" w:hAnsi="Times New Roman CYR" w:cs="Times New Roman CYR"/>
          <w:sz w:val="24"/>
          <w:szCs w:val="24"/>
        </w:rPr>
        <w:tab/>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купiвлi-продажу iноземної валюти711</w:t>
      </w:r>
      <w:r>
        <w:rPr>
          <w:rFonts w:ascii="Times New Roman CYR" w:hAnsi="Times New Roman CYR" w:cs="Times New Roman CYR"/>
          <w:sz w:val="24"/>
          <w:szCs w:val="24"/>
        </w:rPr>
        <w:tab/>
        <w:t>153</w:t>
      </w:r>
      <w:r>
        <w:rPr>
          <w:rFonts w:ascii="Times New Roman CYR" w:hAnsi="Times New Roman CYR" w:cs="Times New Roman CYR"/>
          <w:sz w:val="24"/>
          <w:szCs w:val="24"/>
        </w:rPr>
        <w:tab/>
        <w:t>60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реалiзацiї iнших оборотних активiв712</w:t>
      </w:r>
      <w:r>
        <w:rPr>
          <w:rFonts w:ascii="Times New Roman CYR" w:hAnsi="Times New Roman CYR" w:cs="Times New Roman CYR"/>
          <w:sz w:val="24"/>
          <w:szCs w:val="24"/>
        </w:rPr>
        <w:tab/>
        <w:t>4863</w:t>
      </w:r>
      <w:r>
        <w:rPr>
          <w:rFonts w:ascii="Times New Roman CYR" w:hAnsi="Times New Roman CYR" w:cs="Times New Roman CYR"/>
          <w:sz w:val="24"/>
          <w:szCs w:val="24"/>
        </w:rPr>
        <w:tab/>
        <w:t>1164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операцiйної оренди активiв 719</w:t>
      </w:r>
      <w:r>
        <w:rPr>
          <w:rFonts w:ascii="Times New Roman CYR" w:hAnsi="Times New Roman CYR" w:cs="Times New Roman CYR"/>
          <w:sz w:val="24"/>
          <w:szCs w:val="24"/>
        </w:rPr>
        <w:tab/>
        <w:t>167</w:t>
      </w:r>
      <w:r>
        <w:rPr>
          <w:rFonts w:ascii="Times New Roman CYR" w:hAnsi="Times New Roman CYR" w:cs="Times New Roman CYR"/>
          <w:sz w:val="24"/>
          <w:szCs w:val="24"/>
        </w:rPr>
        <w:tab/>
        <w:t>112</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операцiйної курсової рiзницi714</w:t>
      </w:r>
      <w:r>
        <w:rPr>
          <w:rFonts w:ascii="Times New Roman CYR" w:hAnsi="Times New Roman CYR" w:cs="Times New Roman CYR"/>
          <w:sz w:val="24"/>
          <w:szCs w:val="24"/>
        </w:rPr>
        <w:tab/>
        <w:t>3803</w:t>
      </w:r>
      <w:r>
        <w:rPr>
          <w:rFonts w:ascii="Times New Roman CYR" w:hAnsi="Times New Roman CYR" w:cs="Times New Roman CYR"/>
          <w:sz w:val="24"/>
          <w:szCs w:val="24"/>
        </w:rPr>
        <w:tab/>
        <w:t>239</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списання кредиторської заборгованостi</w:t>
      </w:r>
      <w:r>
        <w:rPr>
          <w:rFonts w:ascii="Times New Roman CYR" w:hAnsi="Times New Roman CYR" w:cs="Times New Roman CYR"/>
          <w:sz w:val="24"/>
          <w:szCs w:val="24"/>
        </w:rPr>
        <w:tab/>
        <w:t>176</w:t>
      </w:r>
      <w:r>
        <w:rPr>
          <w:rFonts w:ascii="Times New Roman CYR" w:hAnsi="Times New Roman CYR" w:cs="Times New Roman CYR"/>
          <w:sz w:val="24"/>
          <w:szCs w:val="24"/>
        </w:rPr>
        <w:tab/>
        <w:t>-</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списання запчастин716</w:t>
      </w:r>
      <w:r>
        <w:rPr>
          <w:rFonts w:ascii="Times New Roman CYR" w:hAnsi="Times New Roman CYR" w:cs="Times New Roman CYR"/>
          <w:sz w:val="24"/>
          <w:szCs w:val="24"/>
        </w:rPr>
        <w:tab/>
        <w:t>345</w:t>
      </w:r>
      <w:r>
        <w:rPr>
          <w:rFonts w:ascii="Times New Roman CYR" w:hAnsi="Times New Roman CYR" w:cs="Times New Roman CYR"/>
          <w:sz w:val="24"/>
          <w:szCs w:val="24"/>
        </w:rPr>
        <w:tab/>
        <w:t>-</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Iншiй операцiйний доход</w:t>
      </w:r>
      <w:r>
        <w:rPr>
          <w:rFonts w:ascii="Times New Roman CYR" w:hAnsi="Times New Roman CYR" w:cs="Times New Roman CYR"/>
          <w:sz w:val="24"/>
          <w:szCs w:val="24"/>
        </w:rPr>
        <w:tab/>
        <w:t>9508</w:t>
      </w:r>
      <w:r>
        <w:rPr>
          <w:rFonts w:ascii="Times New Roman CYR" w:hAnsi="Times New Roman CYR" w:cs="Times New Roman CYR"/>
          <w:sz w:val="24"/>
          <w:szCs w:val="24"/>
        </w:rPr>
        <w:tab/>
        <w:t>1575</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w:t>
      </w:r>
      <w:proofErr w:type="gramStart"/>
      <w:r>
        <w:rPr>
          <w:rFonts w:ascii="Times New Roman CYR" w:hAnsi="Times New Roman CYR" w:cs="Times New Roman CYR"/>
          <w:sz w:val="24"/>
          <w:szCs w:val="24"/>
        </w:rPr>
        <w:t>доходи(</w:t>
      </w:r>
      <w:proofErr w:type="gramEnd"/>
      <w:r>
        <w:rPr>
          <w:rFonts w:ascii="Times New Roman CYR" w:hAnsi="Times New Roman CYR" w:cs="Times New Roman CYR"/>
          <w:sz w:val="24"/>
          <w:szCs w:val="24"/>
        </w:rPr>
        <w:t>отриманi % за банкiвськими рахунками)</w:t>
      </w:r>
      <w:r>
        <w:rPr>
          <w:rFonts w:ascii="Times New Roman CYR" w:hAnsi="Times New Roman CYR" w:cs="Times New Roman CYR"/>
          <w:sz w:val="24"/>
          <w:szCs w:val="24"/>
        </w:rPr>
        <w:tab/>
        <w:t>9720</w:t>
      </w:r>
      <w:r>
        <w:rPr>
          <w:rFonts w:ascii="Times New Roman CYR" w:hAnsi="Times New Roman CYR" w:cs="Times New Roman CYR"/>
          <w:sz w:val="24"/>
          <w:szCs w:val="24"/>
        </w:rPr>
        <w:tab/>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156481</w:t>
      </w:r>
      <w:r>
        <w:rPr>
          <w:rFonts w:ascii="Times New Roman CYR" w:hAnsi="Times New Roman CYR" w:cs="Times New Roman CYR"/>
          <w:sz w:val="24"/>
          <w:szCs w:val="24"/>
        </w:rPr>
        <w:tab/>
        <w:t>201285</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Обсяги реалiзацiї продукцiї та послуг (вiдшкодування транспортних залiзничних тарифiв) за експортними контрактами (Росiйська Федерацiя, Республiка Бi</w:t>
      </w:r>
      <w:proofErr w:type="gramStart"/>
      <w:r>
        <w:rPr>
          <w:rFonts w:ascii="Times New Roman CYR" w:hAnsi="Times New Roman CYR" w:cs="Times New Roman CYR"/>
          <w:sz w:val="24"/>
          <w:szCs w:val="24"/>
        </w:rPr>
        <w:t>лорусь)  склали</w:t>
      </w:r>
      <w:proofErr w:type="gramEnd"/>
      <w:r>
        <w:rPr>
          <w:rFonts w:ascii="Times New Roman CYR" w:hAnsi="Times New Roman CYR" w:cs="Times New Roman CYR"/>
          <w:sz w:val="24"/>
          <w:szCs w:val="24"/>
        </w:rPr>
        <w:t>:</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w:t>
      </w:r>
      <w:r>
        <w:rPr>
          <w:rFonts w:ascii="Times New Roman CYR" w:hAnsi="Times New Roman CYR" w:cs="Times New Roman CYR"/>
          <w:sz w:val="24"/>
          <w:szCs w:val="24"/>
        </w:rPr>
        <w:tab/>
        <w:t>2020рiк</w:t>
      </w:r>
      <w:r>
        <w:rPr>
          <w:rFonts w:ascii="Times New Roman CYR" w:hAnsi="Times New Roman CYR" w:cs="Times New Roman CYR"/>
          <w:sz w:val="24"/>
          <w:szCs w:val="24"/>
        </w:rPr>
        <w:tab/>
        <w:t>2021рiк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Реалiзацiя продукцiї, товарiв та послуг за експортними контрактами, в тому числi:</w:t>
      </w:r>
      <w:r>
        <w:rPr>
          <w:rFonts w:ascii="Times New Roman CYR" w:hAnsi="Times New Roman CYR" w:cs="Times New Roman CYR"/>
          <w:sz w:val="24"/>
          <w:szCs w:val="24"/>
        </w:rPr>
        <w:tab/>
        <w:t>52894</w:t>
      </w:r>
      <w:r>
        <w:rPr>
          <w:rFonts w:ascii="Times New Roman CYR" w:hAnsi="Times New Roman CYR" w:cs="Times New Roman CYR"/>
          <w:sz w:val="24"/>
          <w:szCs w:val="24"/>
        </w:rPr>
        <w:tab/>
        <w:t xml:space="preserve">77 070 </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експорт Республiка Бiлорусь, в тис. грн. (валютний еквiвалент - тис. руб. РФ, тис. євро)</w:t>
      </w:r>
      <w:r>
        <w:rPr>
          <w:rFonts w:ascii="Times New Roman CYR" w:hAnsi="Times New Roman CYR" w:cs="Times New Roman CYR"/>
          <w:sz w:val="24"/>
          <w:szCs w:val="24"/>
        </w:rPr>
        <w:tab/>
      </w:r>
      <w:r>
        <w:rPr>
          <w:rFonts w:ascii="Times New Roman CYR" w:hAnsi="Times New Roman CYR" w:cs="Times New Roman CYR"/>
          <w:sz w:val="24"/>
          <w:szCs w:val="24"/>
        </w:rPr>
        <w:tab/>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експорт РФ, в тис. грн., (у валютному еквiвалентi - тис. руб. РФ)</w:t>
      </w:r>
      <w:r>
        <w:rPr>
          <w:rFonts w:ascii="Times New Roman CYR" w:hAnsi="Times New Roman CYR" w:cs="Times New Roman CYR"/>
          <w:sz w:val="24"/>
          <w:szCs w:val="24"/>
        </w:rPr>
        <w:tab/>
        <w:t>52894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(142.861 тис рос руб)</w:t>
      </w:r>
      <w:r>
        <w:rPr>
          <w:rFonts w:ascii="Times New Roman CYR" w:hAnsi="Times New Roman CYR" w:cs="Times New Roman CYR"/>
          <w:sz w:val="24"/>
          <w:szCs w:val="24"/>
        </w:rPr>
        <w:tab/>
        <w:t xml:space="preserve">77 070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208 540 тис. рос. руб</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7.2. Собiвартiсть реалiзованої продукцiї (товарiв, робiт, послуг), адмiнiстративнi та збутовi витрати, iншi операцiйнi та неоперацiйнi витрати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 Облiк витрат здiйснюється з дотриманням принципу нарахування й вiдповiдностi доходiв i витрат. Доходи й витрати вiдображаються в бухгалтерському облiку й фiнансовiй звiтностi в момент їх виникнення, незалежно вiд дати надходження або сплати грошових коштiв. Вiдображення витрат Товариства та розкриття iнформацiї у фiнансовiй звiтностi здiйснюється по методу класифiкацiї витрат за функцiональним призначенням. Iнформацiя про операцiйнi витрати в розрiзi елементiв (включаючи данi о видатках на амортизацiю, матерiальних витратах i виплат працiвникам) приведена у роздiлi II Звiту про фiнансовi результати (Звiту про сукупний дохiд).</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Товариства класифiкованi </w:t>
      </w:r>
      <w:proofErr w:type="gramStart"/>
      <w:r>
        <w:rPr>
          <w:rFonts w:ascii="Times New Roman CYR" w:hAnsi="Times New Roman CYR" w:cs="Times New Roman CYR"/>
          <w:sz w:val="24"/>
          <w:szCs w:val="24"/>
        </w:rPr>
        <w:t>у сумах</w:t>
      </w:r>
      <w:proofErr w:type="gramEnd"/>
      <w:r>
        <w:rPr>
          <w:rFonts w:ascii="Times New Roman CYR" w:hAnsi="Times New Roman CYR" w:cs="Times New Roman CYR"/>
          <w:sz w:val="24"/>
          <w:szCs w:val="24"/>
        </w:rPr>
        <w:t>:</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 тисячах гривень)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2020 рiк</w:t>
      </w:r>
      <w:r>
        <w:rPr>
          <w:rFonts w:ascii="Times New Roman CYR" w:hAnsi="Times New Roman CYR" w:cs="Times New Roman CYR"/>
          <w:sz w:val="24"/>
          <w:szCs w:val="24"/>
        </w:rPr>
        <w:tab/>
        <w:t>2021 рiк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Собiвартiсть реалiзованої продукцiї (товарiв, робiт, послуг)</w:t>
      </w:r>
      <w:r>
        <w:rPr>
          <w:rFonts w:ascii="Times New Roman CYR" w:hAnsi="Times New Roman CYR" w:cs="Times New Roman CYR"/>
          <w:sz w:val="24"/>
          <w:szCs w:val="24"/>
        </w:rPr>
        <w:tab/>
        <w:t>110488</w:t>
      </w:r>
      <w:r>
        <w:rPr>
          <w:rFonts w:ascii="Times New Roman CYR" w:hAnsi="Times New Roman CYR" w:cs="Times New Roman CYR"/>
          <w:sz w:val="24"/>
          <w:szCs w:val="24"/>
        </w:rPr>
        <w:tab/>
        <w:t>141834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Адмiнiстративнi витрати</w:t>
      </w:r>
      <w:r>
        <w:rPr>
          <w:rFonts w:ascii="Times New Roman CYR" w:hAnsi="Times New Roman CYR" w:cs="Times New Roman CYR"/>
          <w:sz w:val="24"/>
          <w:szCs w:val="24"/>
        </w:rPr>
        <w:tab/>
        <w:t>8360</w:t>
      </w:r>
      <w:r>
        <w:rPr>
          <w:rFonts w:ascii="Times New Roman CYR" w:hAnsi="Times New Roman CYR" w:cs="Times New Roman CYR"/>
          <w:sz w:val="24"/>
          <w:szCs w:val="24"/>
        </w:rPr>
        <w:tab/>
        <w:t>11573</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збут</w:t>
      </w:r>
      <w:r>
        <w:rPr>
          <w:rFonts w:ascii="Times New Roman CYR" w:hAnsi="Times New Roman CYR" w:cs="Times New Roman CYR"/>
          <w:sz w:val="24"/>
          <w:szCs w:val="24"/>
        </w:rPr>
        <w:tab/>
        <w:t>20320</w:t>
      </w:r>
      <w:r>
        <w:rPr>
          <w:rFonts w:ascii="Times New Roman CYR" w:hAnsi="Times New Roman CYR" w:cs="Times New Roman CYR"/>
          <w:sz w:val="24"/>
          <w:szCs w:val="24"/>
        </w:rPr>
        <w:tab/>
        <w:t>23734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витрати</w:t>
      </w:r>
      <w:r>
        <w:rPr>
          <w:rFonts w:ascii="Times New Roman CYR" w:hAnsi="Times New Roman CYR" w:cs="Times New Roman CYR"/>
          <w:sz w:val="24"/>
          <w:szCs w:val="24"/>
        </w:rPr>
        <w:tab/>
        <w:t>10489</w:t>
      </w:r>
      <w:r>
        <w:rPr>
          <w:rFonts w:ascii="Times New Roman CYR" w:hAnsi="Times New Roman CYR" w:cs="Times New Roman CYR"/>
          <w:sz w:val="24"/>
          <w:szCs w:val="24"/>
        </w:rPr>
        <w:tab/>
        <w:t>3905</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витрати (винагорода за договорами фiнансового лiзингу; переоцiнка забезпечення на рекультивацiю внаслiдок скорочення перiоду дисконтування)</w:t>
      </w:r>
      <w:r>
        <w:rPr>
          <w:rFonts w:ascii="Times New Roman CYR" w:hAnsi="Times New Roman CYR" w:cs="Times New Roman CYR"/>
          <w:sz w:val="24"/>
          <w:szCs w:val="24"/>
        </w:rPr>
        <w:tab/>
        <w:t>6293</w:t>
      </w:r>
      <w:r>
        <w:rPr>
          <w:rFonts w:ascii="Times New Roman CYR" w:hAnsi="Times New Roman CYR" w:cs="Times New Roman CYR"/>
          <w:sz w:val="24"/>
          <w:szCs w:val="24"/>
        </w:rPr>
        <w:tab/>
        <w:t>2278</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(дохiд) з податку на прибуток</w:t>
      </w:r>
      <w:r>
        <w:rPr>
          <w:rFonts w:ascii="Times New Roman CYR" w:hAnsi="Times New Roman CYR" w:cs="Times New Roman CYR"/>
          <w:sz w:val="24"/>
          <w:szCs w:val="24"/>
        </w:rPr>
        <w:tab/>
      </w:r>
      <w:r>
        <w:rPr>
          <w:rFonts w:ascii="Times New Roman CYR" w:hAnsi="Times New Roman CYR" w:cs="Times New Roman CYR"/>
          <w:sz w:val="24"/>
          <w:szCs w:val="24"/>
        </w:rPr>
        <w:tab/>
        <w:t>3183</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155950</w:t>
      </w:r>
      <w:r>
        <w:rPr>
          <w:rFonts w:ascii="Times New Roman CYR" w:hAnsi="Times New Roman CYR" w:cs="Times New Roman CYR"/>
          <w:sz w:val="24"/>
          <w:szCs w:val="24"/>
        </w:rPr>
        <w:tab/>
        <w:t>186507</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Фiнансовий результат дiяльностi ПрАТ "УКБМ" склав: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тисячах гривень)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фiнансовий результат</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2020 рiк</w:t>
      </w:r>
      <w:r>
        <w:rPr>
          <w:rFonts w:ascii="Times New Roman CYR" w:hAnsi="Times New Roman CYR" w:cs="Times New Roman CYR"/>
          <w:sz w:val="24"/>
          <w:szCs w:val="24"/>
        </w:rPr>
        <w:tab/>
        <w:t>2021 рiк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 (збиток)</w:t>
      </w:r>
      <w:r>
        <w:rPr>
          <w:rFonts w:ascii="Times New Roman CYR" w:hAnsi="Times New Roman CYR" w:cs="Times New Roman CYR"/>
          <w:sz w:val="24"/>
          <w:szCs w:val="24"/>
        </w:rPr>
        <w:tab/>
        <w:t>509</w:t>
      </w:r>
      <w:r>
        <w:rPr>
          <w:rFonts w:ascii="Times New Roman CYR" w:hAnsi="Times New Roman CYR" w:cs="Times New Roman CYR"/>
          <w:sz w:val="24"/>
          <w:szCs w:val="24"/>
        </w:rPr>
        <w:tab/>
        <w:t>14792</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Сукупний дохiд</w:t>
      </w:r>
      <w:r>
        <w:rPr>
          <w:rFonts w:ascii="Times New Roman CYR" w:hAnsi="Times New Roman CYR" w:cs="Times New Roman CYR"/>
          <w:sz w:val="24"/>
          <w:szCs w:val="24"/>
        </w:rPr>
        <w:tab/>
        <w:t>509</w:t>
      </w:r>
      <w:r>
        <w:rPr>
          <w:rFonts w:ascii="Times New Roman CYR" w:hAnsi="Times New Roman CYR" w:cs="Times New Roman CYR"/>
          <w:sz w:val="24"/>
          <w:szCs w:val="24"/>
        </w:rPr>
        <w:tab/>
        <w:t>14792</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НЕОБОРОТНI АКТИВИ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 Нематерiальнi активи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31.12.2021 </w:t>
      </w:r>
      <w:proofErr w:type="gramStart"/>
      <w:r>
        <w:rPr>
          <w:rFonts w:ascii="Times New Roman CYR" w:hAnsi="Times New Roman CYR" w:cs="Times New Roman CYR"/>
          <w:sz w:val="24"/>
          <w:szCs w:val="24"/>
        </w:rPr>
        <w:t>до складу</w:t>
      </w:r>
      <w:proofErr w:type="gramEnd"/>
      <w:r>
        <w:rPr>
          <w:rFonts w:ascii="Times New Roman CYR" w:hAnsi="Times New Roman CYR" w:cs="Times New Roman CYR"/>
          <w:sz w:val="24"/>
          <w:szCs w:val="24"/>
        </w:rPr>
        <w:t xml:space="preserve"> нематерiальних активiв включається придбане у 2015роцiпрограмне забезпечення "1С Пiдприємство. 8.3: Управлiння виробничим пiдприємством, редакцiя1.3" вартiстю 490 тис. грн. та витрати понесенi </w:t>
      </w:r>
      <w:proofErr w:type="gramStart"/>
      <w:r>
        <w:rPr>
          <w:rFonts w:ascii="Times New Roman CYR" w:hAnsi="Times New Roman CYR" w:cs="Times New Roman CYR"/>
          <w:sz w:val="24"/>
          <w:szCs w:val="24"/>
        </w:rPr>
        <w:t>при  продовжен</w:t>
      </w:r>
      <w:proofErr w:type="gramEnd"/>
      <w:r>
        <w:rPr>
          <w:rFonts w:ascii="Times New Roman CYR" w:hAnsi="Times New Roman CYR" w:cs="Times New Roman CYR"/>
          <w:sz w:val="24"/>
          <w:szCs w:val="24"/>
        </w:rPr>
        <w:t>i термiну дiї лiцензiї до 2040 року на використання надр при видобутку корисних копалин.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нижченаведенiй таблицi розкривається iнформацiя про рух нематерiальних активiв - Iншi нематерiальнi активи (програмне забезпечення) - за рiк, який закiнчився 31грудня 2021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Вартiсть на початок року</w:t>
      </w:r>
      <w:r>
        <w:rPr>
          <w:rFonts w:ascii="Times New Roman CYR" w:hAnsi="Times New Roman CYR" w:cs="Times New Roman CYR"/>
          <w:sz w:val="24"/>
          <w:szCs w:val="24"/>
        </w:rPr>
        <w:tab/>
        <w:t>Надiйшло за рiк</w:t>
      </w:r>
      <w:r>
        <w:rPr>
          <w:rFonts w:ascii="Times New Roman CYR" w:hAnsi="Times New Roman CYR" w:cs="Times New Roman CYR"/>
          <w:sz w:val="24"/>
          <w:szCs w:val="24"/>
        </w:rPr>
        <w:tab/>
        <w:t>Вибуло за рiк</w:t>
      </w:r>
      <w:r>
        <w:rPr>
          <w:rFonts w:ascii="Times New Roman CYR" w:hAnsi="Times New Roman CYR" w:cs="Times New Roman CYR"/>
          <w:sz w:val="24"/>
          <w:szCs w:val="24"/>
        </w:rPr>
        <w:tab/>
        <w:t>Амортизацiйнi вiдрахування за рiк</w:t>
      </w:r>
      <w:r>
        <w:rPr>
          <w:rFonts w:ascii="Times New Roman CYR" w:hAnsi="Times New Roman CYR" w:cs="Times New Roman CYR"/>
          <w:sz w:val="24"/>
          <w:szCs w:val="24"/>
        </w:rPr>
        <w:tab/>
        <w:t>Iншi змiни вартостi</w:t>
      </w:r>
      <w:r>
        <w:rPr>
          <w:rFonts w:ascii="Times New Roman CYR" w:hAnsi="Times New Roman CYR" w:cs="Times New Roman CYR"/>
          <w:sz w:val="24"/>
          <w:szCs w:val="24"/>
        </w:rPr>
        <w:tab/>
        <w:t>Вартiсть на кiнець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w:t>
      </w:r>
      <w:r>
        <w:rPr>
          <w:rFonts w:ascii="Times New Roman CYR" w:hAnsi="Times New Roman CYR" w:cs="Times New Roman CYR"/>
          <w:sz w:val="24"/>
          <w:szCs w:val="24"/>
        </w:rPr>
        <w:tab/>
        <w:t>4430</w:t>
      </w:r>
      <w:r>
        <w:rPr>
          <w:rFonts w:ascii="Times New Roman CYR" w:hAnsi="Times New Roman CYR" w:cs="Times New Roman CYR"/>
          <w:sz w:val="24"/>
          <w:szCs w:val="24"/>
        </w:rPr>
        <w:tab/>
        <w:t>4</w:t>
      </w:r>
      <w:r>
        <w:rPr>
          <w:rFonts w:ascii="Times New Roman CYR" w:hAnsi="Times New Roman CYR" w:cs="Times New Roman CYR"/>
          <w:sz w:val="24"/>
          <w:szCs w:val="24"/>
        </w:rPr>
        <w:tab/>
        <w:t>-</w:t>
      </w:r>
      <w:r>
        <w:rPr>
          <w:rFonts w:ascii="Times New Roman CYR" w:hAnsi="Times New Roman CYR" w:cs="Times New Roman CYR"/>
          <w:sz w:val="24"/>
          <w:szCs w:val="24"/>
        </w:rPr>
        <w:tab/>
        <w:t>х</w:t>
      </w:r>
      <w:r>
        <w:rPr>
          <w:rFonts w:ascii="Times New Roman CYR" w:hAnsi="Times New Roman CYR" w:cs="Times New Roman CYR"/>
          <w:sz w:val="24"/>
          <w:szCs w:val="24"/>
        </w:rPr>
        <w:tab/>
        <w:t>-</w:t>
      </w:r>
      <w:r>
        <w:rPr>
          <w:rFonts w:ascii="Times New Roman CYR" w:hAnsi="Times New Roman CYR" w:cs="Times New Roman CYR"/>
          <w:sz w:val="24"/>
          <w:szCs w:val="24"/>
        </w:rPr>
        <w:tab/>
        <w:t>4434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w:t>
      </w:r>
      <w:r>
        <w:rPr>
          <w:rFonts w:ascii="Times New Roman CYR" w:hAnsi="Times New Roman CYR" w:cs="Times New Roman CYR"/>
          <w:sz w:val="24"/>
          <w:szCs w:val="24"/>
        </w:rPr>
        <w:tab/>
        <w:t>220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250</w:t>
      </w:r>
      <w:r>
        <w:rPr>
          <w:rFonts w:ascii="Times New Roman CYR" w:hAnsi="Times New Roman CYR" w:cs="Times New Roman CYR"/>
          <w:sz w:val="24"/>
          <w:szCs w:val="24"/>
        </w:rPr>
        <w:tab/>
        <w:t>-</w:t>
      </w:r>
      <w:r>
        <w:rPr>
          <w:rFonts w:ascii="Times New Roman CYR" w:hAnsi="Times New Roman CYR" w:cs="Times New Roman CYR"/>
          <w:sz w:val="24"/>
          <w:szCs w:val="24"/>
        </w:rPr>
        <w:tab/>
        <w:t>470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w:t>
      </w:r>
      <w:r>
        <w:rPr>
          <w:rFonts w:ascii="Times New Roman CYR" w:hAnsi="Times New Roman CYR" w:cs="Times New Roman CYR"/>
          <w:sz w:val="24"/>
          <w:szCs w:val="24"/>
        </w:rPr>
        <w:tab/>
        <w:t>4210</w:t>
      </w:r>
      <w:r>
        <w:rPr>
          <w:rFonts w:ascii="Times New Roman CYR" w:hAnsi="Times New Roman CYR" w:cs="Times New Roman CYR"/>
          <w:sz w:val="24"/>
          <w:szCs w:val="24"/>
        </w:rPr>
        <w:tab/>
        <w:t>4</w:t>
      </w:r>
      <w:r>
        <w:rPr>
          <w:rFonts w:ascii="Times New Roman CYR" w:hAnsi="Times New Roman CYR" w:cs="Times New Roman CYR"/>
          <w:sz w:val="24"/>
          <w:szCs w:val="24"/>
        </w:rPr>
        <w:tab/>
        <w:t>-</w:t>
      </w:r>
      <w:r>
        <w:rPr>
          <w:rFonts w:ascii="Times New Roman CYR" w:hAnsi="Times New Roman CYR" w:cs="Times New Roman CYR"/>
          <w:sz w:val="24"/>
          <w:szCs w:val="24"/>
        </w:rPr>
        <w:tab/>
        <w:t>250</w:t>
      </w:r>
      <w:r>
        <w:rPr>
          <w:rFonts w:ascii="Times New Roman CYR" w:hAnsi="Times New Roman CYR" w:cs="Times New Roman CYR"/>
          <w:sz w:val="24"/>
          <w:szCs w:val="24"/>
        </w:rPr>
        <w:tab/>
        <w:t>-</w:t>
      </w:r>
      <w:r>
        <w:rPr>
          <w:rFonts w:ascii="Times New Roman CYR" w:hAnsi="Times New Roman CYR" w:cs="Times New Roman CYR"/>
          <w:sz w:val="24"/>
          <w:szCs w:val="24"/>
        </w:rPr>
        <w:tab/>
        <w:t>3964</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8.2. Основнi засоби, незавершенi капiтальнi iнвестицiї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Незавершенi капiтальнi iнвестицiї - об'єкти, що знаходяться в процесi незавершеного будiвництва визнаються Пiдприємством як окремi елементи основних засобiв, але, зважаючи на особливостi затвердженої форми звiту про фiнансовий стан, вартiсть об'єктiв незавершеного будiвництва у балансi вiдображена у окремiй статтi у складi Роздiлу 1 "Необоротнi активи".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31.12.20210р. вартiсть незавершеного будiвництва (основних засобiв не готових для використання) складає 1151,0тис.грн.(на 01.01.2021 - 4542тис. </w:t>
      </w:r>
      <w:r>
        <w:rPr>
          <w:rFonts w:ascii="Times New Roman CYR" w:hAnsi="Times New Roman CYR" w:cs="Times New Roman CYR"/>
          <w:sz w:val="24"/>
          <w:szCs w:val="24"/>
        </w:rPr>
        <w:lastRenderedPageBreak/>
        <w:t>грн.), що включає капiталiзованi витрати.</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проводить перевiрку наявностi iндикаторiв знецiнення балансової вартостi матерiальних необоротних активiв на кожну звiтну дату (за зовнiшнiми i внутрiшнiми факторами). У разi виявлення будь-яких таких iндикаторiв розраховується вiдшкодована вартiсть вiдповiдного активу для визначення розмiру збитку вiд знецiнення (якщо такий є).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2020-2021 роках Пiдприємством не виявлено ознак знецiнення об'єктiв основних засобiв, в тому числi об'єктiв на стадiї будiвництва (не готових до експлуатацiї).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вiдображенi у фiнансовiй звiтностi за iсторичною собiвартiстю, що визначена як рiзниця мiж первiсною вартiстю та накопиченим зносом.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нарахована прямолiнiйним методом виходячи зi встановленого строку корисного використання об'єктiв. У 2021 роцi встановленi строки корисного використання об'єктiв основних засобiв Пiдприємством не змiнювались.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 станом на 31.12.2021 р. становить 70,89% (на 01.01.2021-73,75%) первiсної вартостi основних засобiв. нижченаведенiй таблицi розкривається iнформацiя про рух основних засобiв за рiк, який закiнчився 31грудня 2021 року:</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r>
        <w:rPr>
          <w:rFonts w:ascii="Times New Roman CYR" w:hAnsi="Times New Roman CYR" w:cs="Times New Roman CYR"/>
          <w:sz w:val="24"/>
          <w:szCs w:val="24"/>
        </w:rPr>
        <w:tab/>
        <w:t>Будинки, споруди та передавальнi пристрої</w:t>
      </w:r>
      <w:r>
        <w:rPr>
          <w:rFonts w:ascii="Times New Roman CYR" w:hAnsi="Times New Roman CYR" w:cs="Times New Roman CYR"/>
          <w:sz w:val="24"/>
          <w:szCs w:val="24"/>
        </w:rPr>
        <w:tab/>
        <w:t>Машини та обладнання</w:t>
      </w:r>
      <w:r>
        <w:rPr>
          <w:rFonts w:ascii="Times New Roman CYR" w:hAnsi="Times New Roman CYR" w:cs="Times New Roman CYR"/>
          <w:sz w:val="24"/>
          <w:szCs w:val="24"/>
        </w:rPr>
        <w:tab/>
        <w:t>Транспортнi засоби</w:t>
      </w:r>
      <w:r>
        <w:rPr>
          <w:rFonts w:ascii="Times New Roman CYR" w:hAnsi="Times New Roman CYR" w:cs="Times New Roman CYR"/>
          <w:sz w:val="24"/>
          <w:szCs w:val="24"/>
        </w:rPr>
        <w:tab/>
        <w:t>Iнструменти, прилади, iнвентар</w:t>
      </w:r>
      <w:r>
        <w:rPr>
          <w:rFonts w:ascii="Times New Roman CYR" w:hAnsi="Times New Roman CYR" w:cs="Times New Roman CYR"/>
          <w:sz w:val="24"/>
          <w:szCs w:val="24"/>
        </w:rPr>
        <w:tab/>
        <w:t>Актив розкривних робiт</w:t>
      </w:r>
      <w:r>
        <w:rPr>
          <w:rFonts w:ascii="Times New Roman CYR" w:hAnsi="Times New Roman CYR" w:cs="Times New Roman CYR"/>
          <w:sz w:val="24"/>
          <w:szCs w:val="24"/>
        </w:rPr>
        <w:tab/>
        <w:t>Всього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станом на початок звiтного року</w:t>
      </w:r>
      <w:r>
        <w:rPr>
          <w:rFonts w:ascii="Times New Roman CYR" w:hAnsi="Times New Roman CYR" w:cs="Times New Roman CYR"/>
          <w:sz w:val="24"/>
          <w:szCs w:val="24"/>
        </w:rPr>
        <w:tab/>
        <w:t>29 029</w:t>
      </w:r>
      <w:r>
        <w:rPr>
          <w:rFonts w:ascii="Times New Roman CYR" w:hAnsi="Times New Roman CYR" w:cs="Times New Roman CYR"/>
          <w:sz w:val="24"/>
          <w:szCs w:val="24"/>
        </w:rPr>
        <w:tab/>
        <w:t>64 510</w:t>
      </w:r>
      <w:r>
        <w:rPr>
          <w:rFonts w:ascii="Times New Roman CYR" w:hAnsi="Times New Roman CYR" w:cs="Times New Roman CYR"/>
          <w:sz w:val="24"/>
          <w:szCs w:val="24"/>
        </w:rPr>
        <w:tab/>
        <w:t>16013</w:t>
      </w:r>
      <w:r>
        <w:rPr>
          <w:rFonts w:ascii="Times New Roman CYR" w:hAnsi="Times New Roman CYR" w:cs="Times New Roman CYR"/>
          <w:sz w:val="24"/>
          <w:szCs w:val="24"/>
        </w:rPr>
        <w:tab/>
        <w:t>546</w:t>
      </w:r>
      <w:r>
        <w:rPr>
          <w:rFonts w:ascii="Times New Roman CYR" w:hAnsi="Times New Roman CYR" w:cs="Times New Roman CYR"/>
          <w:sz w:val="24"/>
          <w:szCs w:val="24"/>
        </w:rPr>
        <w:tab/>
        <w:t>2824</w:t>
      </w:r>
      <w:r>
        <w:rPr>
          <w:rFonts w:ascii="Times New Roman CYR" w:hAnsi="Times New Roman CYR" w:cs="Times New Roman CYR"/>
          <w:sz w:val="24"/>
          <w:szCs w:val="24"/>
        </w:rPr>
        <w:tab/>
        <w:t>112924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основних засобiв та капiтальнi полiпшення</w:t>
      </w:r>
      <w:r>
        <w:rPr>
          <w:rFonts w:ascii="Times New Roman CYR" w:hAnsi="Times New Roman CYR" w:cs="Times New Roman CYR"/>
          <w:sz w:val="24"/>
          <w:szCs w:val="24"/>
        </w:rPr>
        <w:tab/>
        <w:t>4271</w:t>
      </w:r>
      <w:r>
        <w:rPr>
          <w:rFonts w:ascii="Times New Roman CYR" w:hAnsi="Times New Roman CYR" w:cs="Times New Roman CYR"/>
          <w:sz w:val="24"/>
          <w:szCs w:val="24"/>
        </w:rPr>
        <w:tab/>
        <w:t>7822</w:t>
      </w:r>
      <w:r>
        <w:rPr>
          <w:rFonts w:ascii="Times New Roman CYR" w:hAnsi="Times New Roman CYR" w:cs="Times New Roman CYR"/>
          <w:sz w:val="24"/>
          <w:szCs w:val="24"/>
        </w:rPr>
        <w:tab/>
        <w:t>2500</w:t>
      </w:r>
      <w:r>
        <w:rPr>
          <w:rFonts w:ascii="Times New Roman CYR" w:hAnsi="Times New Roman CYR" w:cs="Times New Roman CYR"/>
          <w:sz w:val="24"/>
          <w:szCs w:val="24"/>
        </w:rPr>
        <w:tab/>
      </w:r>
      <w:r>
        <w:rPr>
          <w:rFonts w:ascii="Times New Roman CYR" w:hAnsi="Times New Roman CYR" w:cs="Times New Roman CYR"/>
          <w:sz w:val="24"/>
          <w:szCs w:val="24"/>
        </w:rPr>
        <w:tab/>
        <w:t>448</w:t>
      </w:r>
      <w:r>
        <w:rPr>
          <w:rFonts w:ascii="Times New Roman CYR" w:hAnsi="Times New Roman CYR" w:cs="Times New Roman CYR"/>
          <w:sz w:val="24"/>
          <w:szCs w:val="24"/>
        </w:rPr>
        <w:tab/>
        <w:t>15041</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Вибуло</w:t>
      </w:r>
      <w:r>
        <w:rPr>
          <w:rFonts w:ascii="Times New Roman CYR" w:hAnsi="Times New Roman CYR" w:cs="Times New Roman CYR"/>
          <w:sz w:val="24"/>
          <w:szCs w:val="24"/>
        </w:rPr>
        <w:tab/>
        <w:t>(43)</w:t>
      </w:r>
      <w:r>
        <w:rPr>
          <w:rFonts w:ascii="Times New Roman CYR" w:hAnsi="Times New Roman CYR" w:cs="Times New Roman CYR"/>
          <w:sz w:val="24"/>
          <w:szCs w:val="24"/>
        </w:rPr>
        <w:tab/>
        <w:t>(3062)</w:t>
      </w:r>
      <w:r>
        <w:rPr>
          <w:rFonts w:ascii="Times New Roman CYR" w:hAnsi="Times New Roman CYR" w:cs="Times New Roman CYR"/>
          <w:sz w:val="24"/>
          <w:szCs w:val="24"/>
        </w:rPr>
        <w:tab/>
      </w:r>
      <w:r>
        <w:rPr>
          <w:rFonts w:ascii="Times New Roman CYR" w:hAnsi="Times New Roman CYR" w:cs="Times New Roman CYR"/>
          <w:sz w:val="24"/>
          <w:szCs w:val="24"/>
        </w:rPr>
        <w:tab/>
        <w:t>(3)</w:t>
      </w:r>
      <w:r>
        <w:rPr>
          <w:rFonts w:ascii="Times New Roman CYR" w:hAnsi="Times New Roman CYR" w:cs="Times New Roman CYR"/>
          <w:sz w:val="24"/>
          <w:szCs w:val="24"/>
        </w:rPr>
        <w:tab/>
        <w:t>-</w:t>
      </w:r>
      <w:r>
        <w:rPr>
          <w:rFonts w:ascii="Times New Roman CYR" w:hAnsi="Times New Roman CYR" w:cs="Times New Roman CYR"/>
          <w:sz w:val="24"/>
          <w:szCs w:val="24"/>
        </w:rPr>
        <w:tab/>
        <w:t>(3108)</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станом на кiнець звiтного перiоду</w:t>
      </w:r>
      <w:r>
        <w:rPr>
          <w:rFonts w:ascii="Times New Roman CYR" w:hAnsi="Times New Roman CYR" w:cs="Times New Roman CYR"/>
          <w:sz w:val="24"/>
          <w:szCs w:val="24"/>
        </w:rPr>
        <w:tab/>
        <w:t>33257</w:t>
      </w:r>
      <w:r>
        <w:rPr>
          <w:rFonts w:ascii="Times New Roman CYR" w:hAnsi="Times New Roman CYR" w:cs="Times New Roman CYR"/>
          <w:sz w:val="24"/>
          <w:szCs w:val="24"/>
        </w:rPr>
        <w:tab/>
        <w:t>69270</w:t>
      </w:r>
      <w:r>
        <w:rPr>
          <w:rFonts w:ascii="Times New Roman CYR" w:hAnsi="Times New Roman CYR" w:cs="Times New Roman CYR"/>
          <w:sz w:val="24"/>
          <w:szCs w:val="24"/>
        </w:rPr>
        <w:tab/>
        <w:t>18513</w:t>
      </w:r>
      <w:r>
        <w:rPr>
          <w:rFonts w:ascii="Times New Roman CYR" w:hAnsi="Times New Roman CYR" w:cs="Times New Roman CYR"/>
          <w:sz w:val="24"/>
          <w:szCs w:val="24"/>
        </w:rPr>
        <w:tab/>
        <w:t>543</w:t>
      </w:r>
      <w:r>
        <w:rPr>
          <w:rFonts w:ascii="Times New Roman CYR" w:hAnsi="Times New Roman CYR" w:cs="Times New Roman CYR"/>
          <w:sz w:val="24"/>
          <w:szCs w:val="24"/>
        </w:rPr>
        <w:tab/>
        <w:t>3273</w:t>
      </w:r>
      <w:r>
        <w:rPr>
          <w:rFonts w:ascii="Times New Roman CYR" w:hAnsi="Times New Roman CYR" w:cs="Times New Roman CYR"/>
          <w:sz w:val="24"/>
          <w:szCs w:val="24"/>
        </w:rPr>
        <w:tab/>
        <w:t>124857</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 станом на початок звiтного року</w:t>
      </w:r>
      <w:r>
        <w:rPr>
          <w:rFonts w:ascii="Times New Roman CYR" w:hAnsi="Times New Roman CYR" w:cs="Times New Roman CYR"/>
          <w:sz w:val="24"/>
          <w:szCs w:val="24"/>
        </w:rPr>
        <w:tab/>
        <w:t>25671</w:t>
      </w:r>
      <w:r>
        <w:rPr>
          <w:rFonts w:ascii="Times New Roman CYR" w:hAnsi="Times New Roman CYR" w:cs="Times New Roman CYR"/>
          <w:sz w:val="24"/>
          <w:szCs w:val="24"/>
        </w:rPr>
        <w:tab/>
        <w:t>43758</w:t>
      </w:r>
      <w:r>
        <w:rPr>
          <w:rFonts w:ascii="Times New Roman CYR" w:hAnsi="Times New Roman CYR" w:cs="Times New Roman CYR"/>
          <w:sz w:val="24"/>
          <w:szCs w:val="24"/>
        </w:rPr>
        <w:tab/>
        <w:t>13130</w:t>
      </w:r>
      <w:r>
        <w:rPr>
          <w:rFonts w:ascii="Times New Roman CYR" w:hAnsi="Times New Roman CYR" w:cs="Times New Roman CYR"/>
          <w:sz w:val="24"/>
          <w:szCs w:val="24"/>
        </w:rPr>
        <w:tab/>
        <w:t>441</w:t>
      </w:r>
      <w:r>
        <w:rPr>
          <w:rFonts w:ascii="Times New Roman CYR" w:hAnsi="Times New Roman CYR" w:cs="Times New Roman CYR"/>
          <w:sz w:val="24"/>
          <w:szCs w:val="24"/>
        </w:rPr>
        <w:tab/>
        <w:t>170</w:t>
      </w:r>
      <w:r>
        <w:rPr>
          <w:rFonts w:ascii="Times New Roman CYR" w:hAnsi="Times New Roman CYR" w:cs="Times New Roman CYR"/>
          <w:sz w:val="24"/>
          <w:szCs w:val="24"/>
        </w:rPr>
        <w:tab/>
        <w:t>80280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Амортизацiйнi нарахування за звiтний перiод</w:t>
      </w:r>
      <w:r>
        <w:rPr>
          <w:rFonts w:ascii="Times New Roman CYR" w:hAnsi="Times New Roman CYR" w:cs="Times New Roman CYR"/>
          <w:sz w:val="24"/>
          <w:szCs w:val="24"/>
        </w:rPr>
        <w:tab/>
        <w:t>315</w:t>
      </w:r>
      <w:r>
        <w:rPr>
          <w:rFonts w:ascii="Times New Roman CYR" w:hAnsi="Times New Roman CYR" w:cs="Times New Roman CYR"/>
          <w:sz w:val="24"/>
          <w:szCs w:val="24"/>
        </w:rPr>
        <w:tab/>
        <w:t>3113</w:t>
      </w:r>
      <w:r>
        <w:rPr>
          <w:rFonts w:ascii="Times New Roman CYR" w:hAnsi="Times New Roman CYR" w:cs="Times New Roman CYR"/>
          <w:sz w:val="24"/>
          <w:szCs w:val="24"/>
        </w:rPr>
        <w:tab/>
        <w:t>1714</w:t>
      </w:r>
      <w:r>
        <w:rPr>
          <w:rFonts w:ascii="Times New Roman CYR" w:hAnsi="Times New Roman CYR" w:cs="Times New Roman CYR"/>
          <w:sz w:val="24"/>
          <w:szCs w:val="24"/>
        </w:rPr>
        <w:tab/>
        <w:t>46</w:t>
      </w:r>
      <w:r>
        <w:rPr>
          <w:rFonts w:ascii="Times New Roman CYR" w:hAnsi="Times New Roman CYR" w:cs="Times New Roman CYR"/>
          <w:sz w:val="24"/>
          <w:szCs w:val="24"/>
        </w:rPr>
        <w:tab/>
        <w:t>147</w:t>
      </w:r>
      <w:r>
        <w:rPr>
          <w:rFonts w:ascii="Times New Roman CYR" w:hAnsi="Times New Roman CYR" w:cs="Times New Roman CYR"/>
          <w:sz w:val="24"/>
          <w:szCs w:val="24"/>
        </w:rPr>
        <w:tab/>
        <w:t>5335</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Вибуло</w:t>
      </w:r>
      <w:r>
        <w:rPr>
          <w:rFonts w:ascii="Times New Roman CYR" w:hAnsi="Times New Roman CYR" w:cs="Times New Roman CYR"/>
          <w:sz w:val="24"/>
          <w:szCs w:val="24"/>
        </w:rPr>
        <w:tab/>
        <w:t>(43)</w:t>
      </w:r>
      <w:r>
        <w:rPr>
          <w:rFonts w:ascii="Times New Roman CYR" w:hAnsi="Times New Roman CYR" w:cs="Times New Roman CYR"/>
          <w:sz w:val="24"/>
          <w:szCs w:val="24"/>
        </w:rPr>
        <w:tab/>
        <w:t>(1269)</w:t>
      </w:r>
      <w:r>
        <w:rPr>
          <w:rFonts w:ascii="Times New Roman CYR" w:hAnsi="Times New Roman CYR" w:cs="Times New Roman CYR"/>
          <w:sz w:val="24"/>
          <w:szCs w:val="24"/>
        </w:rPr>
        <w:tab/>
      </w:r>
      <w:r>
        <w:rPr>
          <w:rFonts w:ascii="Times New Roman CYR" w:hAnsi="Times New Roman CYR" w:cs="Times New Roman CYR"/>
          <w:sz w:val="24"/>
          <w:szCs w:val="24"/>
        </w:rPr>
        <w:tab/>
        <w:t>(3)</w:t>
      </w:r>
      <w:r>
        <w:rPr>
          <w:rFonts w:ascii="Times New Roman CYR" w:hAnsi="Times New Roman CYR" w:cs="Times New Roman CYR"/>
          <w:sz w:val="24"/>
          <w:szCs w:val="24"/>
        </w:rPr>
        <w:tab/>
        <w:t>-</w:t>
      </w:r>
      <w:r>
        <w:rPr>
          <w:rFonts w:ascii="Times New Roman CYR" w:hAnsi="Times New Roman CYR" w:cs="Times New Roman CYR"/>
          <w:sz w:val="24"/>
          <w:szCs w:val="24"/>
        </w:rPr>
        <w:tab/>
        <w:t>(1316)</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станом на кiнець звiтного перiоду</w:t>
      </w:r>
      <w:r>
        <w:rPr>
          <w:rFonts w:ascii="Times New Roman CYR" w:hAnsi="Times New Roman CYR" w:cs="Times New Roman CYR"/>
          <w:sz w:val="24"/>
          <w:szCs w:val="24"/>
        </w:rPr>
        <w:tab/>
        <w:t>25986</w:t>
      </w:r>
      <w:r>
        <w:rPr>
          <w:rFonts w:ascii="Times New Roman CYR" w:hAnsi="Times New Roman CYR" w:cs="Times New Roman CYR"/>
          <w:sz w:val="24"/>
          <w:szCs w:val="24"/>
        </w:rPr>
        <w:tab/>
        <w:t>46871</w:t>
      </w:r>
      <w:r>
        <w:rPr>
          <w:rFonts w:ascii="Times New Roman CYR" w:hAnsi="Times New Roman CYR" w:cs="Times New Roman CYR"/>
          <w:sz w:val="24"/>
          <w:szCs w:val="24"/>
        </w:rPr>
        <w:tab/>
        <w:t>14844</w:t>
      </w:r>
      <w:r>
        <w:rPr>
          <w:rFonts w:ascii="Times New Roman CYR" w:hAnsi="Times New Roman CYR" w:cs="Times New Roman CYR"/>
          <w:sz w:val="24"/>
          <w:szCs w:val="24"/>
        </w:rPr>
        <w:tab/>
        <w:t>488</w:t>
      </w:r>
      <w:r>
        <w:rPr>
          <w:rFonts w:ascii="Times New Roman CYR" w:hAnsi="Times New Roman CYR" w:cs="Times New Roman CYR"/>
          <w:sz w:val="24"/>
          <w:szCs w:val="24"/>
        </w:rPr>
        <w:tab/>
        <w:t>316</w:t>
      </w:r>
      <w:r>
        <w:rPr>
          <w:rFonts w:ascii="Times New Roman CYR" w:hAnsi="Times New Roman CYR" w:cs="Times New Roman CYR"/>
          <w:sz w:val="24"/>
          <w:szCs w:val="24"/>
        </w:rPr>
        <w:tab/>
        <w:t>88507</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станом на кiнець звiтного перiоду</w:t>
      </w:r>
      <w:r>
        <w:rPr>
          <w:rFonts w:ascii="Times New Roman CYR" w:hAnsi="Times New Roman CYR" w:cs="Times New Roman CYR"/>
          <w:sz w:val="24"/>
          <w:szCs w:val="24"/>
        </w:rPr>
        <w:tab/>
        <w:t>7228</w:t>
      </w:r>
      <w:r>
        <w:rPr>
          <w:rFonts w:ascii="Times New Roman CYR" w:hAnsi="Times New Roman CYR" w:cs="Times New Roman CYR"/>
          <w:sz w:val="24"/>
          <w:szCs w:val="24"/>
        </w:rPr>
        <w:tab/>
        <w:t>21230</w:t>
      </w:r>
      <w:r>
        <w:rPr>
          <w:rFonts w:ascii="Times New Roman CYR" w:hAnsi="Times New Roman CYR" w:cs="Times New Roman CYR"/>
          <w:sz w:val="24"/>
          <w:szCs w:val="24"/>
        </w:rPr>
        <w:tab/>
        <w:t>3669</w:t>
      </w:r>
      <w:r>
        <w:rPr>
          <w:rFonts w:ascii="Times New Roman CYR" w:hAnsi="Times New Roman CYR" w:cs="Times New Roman CYR"/>
          <w:sz w:val="24"/>
          <w:szCs w:val="24"/>
        </w:rPr>
        <w:tab/>
        <w:t>53</w:t>
      </w:r>
      <w:r>
        <w:rPr>
          <w:rFonts w:ascii="Times New Roman CYR" w:hAnsi="Times New Roman CYR" w:cs="Times New Roman CYR"/>
          <w:sz w:val="24"/>
          <w:szCs w:val="24"/>
        </w:rPr>
        <w:tab/>
        <w:t>3170</w:t>
      </w:r>
      <w:r>
        <w:rPr>
          <w:rFonts w:ascii="Times New Roman CYR" w:hAnsi="Times New Roman CYR" w:cs="Times New Roman CYR"/>
          <w:sz w:val="24"/>
          <w:szCs w:val="24"/>
        </w:rPr>
        <w:tab/>
        <w:t>35350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w:t>
      </w:r>
      <w:proofErr w:type="gramStart"/>
      <w:r>
        <w:rPr>
          <w:rFonts w:ascii="Times New Roman CYR" w:hAnsi="Times New Roman CYR" w:cs="Times New Roman CYR"/>
          <w:sz w:val="24"/>
          <w:szCs w:val="24"/>
        </w:rPr>
        <w:t>2021  року</w:t>
      </w:r>
      <w:proofErr w:type="gramEnd"/>
      <w:r>
        <w:rPr>
          <w:rFonts w:ascii="Times New Roman CYR" w:hAnsi="Times New Roman CYR" w:cs="Times New Roman CYR"/>
          <w:sz w:val="24"/>
          <w:szCs w:val="24"/>
        </w:rPr>
        <w:t xml:space="preserve"> до складу основних засобiв були включенi повнiстю амортизованi активи iз первiсною вартiстю 18086 тисяч гривень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2021 року основнi засоби, призначенi </w:t>
      </w:r>
      <w:proofErr w:type="gramStart"/>
      <w:r>
        <w:rPr>
          <w:rFonts w:ascii="Times New Roman CYR" w:hAnsi="Times New Roman CYR" w:cs="Times New Roman CYR"/>
          <w:sz w:val="24"/>
          <w:szCs w:val="24"/>
        </w:rPr>
        <w:t>до продажу</w:t>
      </w:r>
      <w:proofErr w:type="gramEnd"/>
      <w:r>
        <w:rPr>
          <w:rFonts w:ascii="Times New Roman CYR" w:hAnsi="Times New Roman CYR" w:cs="Times New Roman CYR"/>
          <w:sz w:val="24"/>
          <w:szCs w:val="24"/>
        </w:rPr>
        <w:t>, вiдсутнi.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що належать Пiдприємству на правi власностi вiдображенi уфiнансовiй звiтностi за переоцiненою балансовою вартiстю, що визначена вiдповiдно до МСФЗ, переоцiнка вiдображена у Фiнансовiй звiтностi станом на 31.12.2021 р.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Ознаки знецiнення основних засобiв станом на 31.12.2021р. вiдсутнi, тому збитки вiд знецiнення, втрати вiд зменшення корисностi, уцiнки/переоцiнки у звiтному перiодi вiдсутнi.</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належать Пiдприємству на правах власностi.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Пiдприємство орендує наступнi земельнi дiлянки державної власностi для користування надрами та розмiщення вiдповiдної виробничої бази: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кiлькостi 12,2232 га на територiї Бiлкiвської сiльської ради Коростенського району Житомирської областi, орендодавець Коростенська районна державна адмiнiстрацiя, договiр оренди земельної дiлянки вiд 01.10.2007, укладений на 30 рокiв;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- 133,9568 га на територiї Бондарiвської сiльської ради Коростенського району Житомирської областi, орендодавець -Коростенська РДА, договiр оренди земельної дiлянки вiд 01.10.2007, укладений </w:t>
      </w:r>
      <w:proofErr w:type="gramStart"/>
      <w:r>
        <w:rPr>
          <w:rFonts w:ascii="Times New Roman CYR" w:hAnsi="Times New Roman CYR" w:cs="Times New Roman CYR"/>
          <w:sz w:val="24"/>
          <w:szCs w:val="24"/>
        </w:rPr>
        <w:t>строком  на</w:t>
      </w:r>
      <w:proofErr w:type="gramEnd"/>
      <w:r>
        <w:rPr>
          <w:rFonts w:ascii="Times New Roman CYR" w:hAnsi="Times New Roman CYR" w:cs="Times New Roman CYR"/>
          <w:sz w:val="24"/>
          <w:szCs w:val="24"/>
        </w:rPr>
        <w:t xml:space="preserve"> 30 рокiв;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з положеннями власної облiкової полiтики (роздiл 5, пiдроздiл "Оренда") та вимогою параграфу 3 МСФЗ 16 "Оренда", Пiдприємство не застосовує МСФЗ 16 до зазначених договорiв оренди землi, що пов'язанi з використанням надр.</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Власної (викупленої) земельної дiлянки Пiдприємство не має.</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здає в операцiйну оренду: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"ВФ Україна" частину даху будiвлi площею 20кв.м, для встановлення базової станцiї мобiльного зв'язку, орендна плата складає 4.200 грн./мiсяць;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 "Київстар", дiлянку димової труби котельнi загальною площею 14,4 </w:t>
      </w:r>
      <w:proofErr w:type="gramStart"/>
      <w:r>
        <w:rPr>
          <w:rFonts w:ascii="Times New Roman CYR" w:hAnsi="Times New Roman CYR" w:cs="Times New Roman CYR"/>
          <w:sz w:val="24"/>
          <w:szCs w:val="24"/>
        </w:rPr>
        <w:t>кв.м</w:t>
      </w:r>
      <w:proofErr w:type="gramEnd"/>
      <w:r>
        <w:rPr>
          <w:rFonts w:ascii="Times New Roman CYR" w:hAnsi="Times New Roman CYR" w:cs="Times New Roman CYR"/>
          <w:sz w:val="24"/>
          <w:szCs w:val="24"/>
        </w:rPr>
        <w:t xml:space="preserve"> для встановлення i експлуатацiї обладнання базової станцiї стiльникового зв'язку, орендна плата - 3 000 грн./мiсяць;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Вказана оренда об'єктiв класифiкується у вiдповiдностi до МСФЗ 16"Оренда", як операцi</w:t>
      </w:r>
      <w:proofErr w:type="gramStart"/>
      <w:r>
        <w:rPr>
          <w:rFonts w:ascii="Times New Roman CYR" w:hAnsi="Times New Roman CYR" w:cs="Times New Roman CYR"/>
          <w:sz w:val="24"/>
          <w:szCs w:val="24"/>
        </w:rPr>
        <w:t>йна..</w:t>
      </w:r>
      <w:proofErr w:type="gramEnd"/>
      <w:r>
        <w:rPr>
          <w:rFonts w:ascii="Times New Roman CYR" w:hAnsi="Times New Roman CYR" w:cs="Times New Roman CYR"/>
          <w:sz w:val="24"/>
          <w:szCs w:val="24"/>
        </w:rPr>
        <w:t xml:space="preserve">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8.3. Iншi необоротнi активи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Об'єкти iнвестицiйної нерухомостi, довгостроковi фiнансовi iнвестицiї, довгостроковi бiологiчнi активи, довгострокова дебiторська заборгованiсть, яка не буде повернута у найближчi 12 мiсяцiв, та iншi необоротнi активи у Пiдприємства станом на 31.12.2020 вiдсутнi.</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ОБОРОТНI АКТИВИ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 Запаси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Товариства були представленi наступним чином: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r>
        <w:rPr>
          <w:rFonts w:ascii="Times New Roman CYR" w:hAnsi="Times New Roman CYR" w:cs="Times New Roman CYR"/>
          <w:sz w:val="24"/>
          <w:szCs w:val="24"/>
        </w:rPr>
        <w:tab/>
        <w:t>01.01.2021, тис. грн.</w:t>
      </w:r>
      <w:r>
        <w:rPr>
          <w:rFonts w:ascii="Times New Roman CYR" w:hAnsi="Times New Roman CYR" w:cs="Times New Roman CYR"/>
          <w:sz w:val="24"/>
          <w:szCs w:val="24"/>
        </w:rPr>
        <w:tab/>
        <w:t>31.12.2021, тис. 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Сировина i матерiали</w:t>
      </w:r>
      <w:r>
        <w:rPr>
          <w:rFonts w:ascii="Times New Roman CYR" w:hAnsi="Times New Roman CYR" w:cs="Times New Roman CYR"/>
          <w:sz w:val="24"/>
          <w:szCs w:val="24"/>
        </w:rPr>
        <w:tab/>
        <w:t>1736</w:t>
      </w:r>
      <w:r>
        <w:rPr>
          <w:rFonts w:ascii="Times New Roman CYR" w:hAnsi="Times New Roman CYR" w:cs="Times New Roman CYR"/>
          <w:sz w:val="24"/>
          <w:szCs w:val="24"/>
        </w:rPr>
        <w:tab/>
        <w:t>108</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Паливо</w:t>
      </w:r>
      <w:r>
        <w:rPr>
          <w:rFonts w:ascii="Times New Roman CYR" w:hAnsi="Times New Roman CYR" w:cs="Times New Roman CYR"/>
          <w:sz w:val="24"/>
          <w:szCs w:val="24"/>
        </w:rPr>
        <w:tab/>
        <w:t>813</w:t>
      </w:r>
      <w:r>
        <w:rPr>
          <w:rFonts w:ascii="Times New Roman CYR" w:hAnsi="Times New Roman CYR" w:cs="Times New Roman CYR"/>
          <w:sz w:val="24"/>
          <w:szCs w:val="24"/>
        </w:rPr>
        <w:tab/>
        <w:t>634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Запаснi частини</w:t>
      </w:r>
      <w:r>
        <w:rPr>
          <w:rFonts w:ascii="Times New Roman CYR" w:hAnsi="Times New Roman CYR" w:cs="Times New Roman CYR"/>
          <w:sz w:val="24"/>
          <w:szCs w:val="24"/>
        </w:rPr>
        <w:tab/>
        <w:t>3414</w:t>
      </w:r>
      <w:r>
        <w:rPr>
          <w:rFonts w:ascii="Times New Roman CYR" w:hAnsi="Times New Roman CYR" w:cs="Times New Roman CYR"/>
          <w:sz w:val="24"/>
          <w:szCs w:val="24"/>
        </w:rPr>
        <w:tab/>
        <w:t>28</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Малоцiннi та швидкозношуванi предмети</w:t>
      </w:r>
      <w:r>
        <w:rPr>
          <w:rFonts w:ascii="Times New Roman CYR" w:hAnsi="Times New Roman CYR" w:cs="Times New Roman CYR"/>
          <w:sz w:val="24"/>
          <w:szCs w:val="24"/>
        </w:rPr>
        <w:tab/>
        <w:t>3295</w:t>
      </w:r>
      <w:r>
        <w:rPr>
          <w:rFonts w:ascii="Times New Roman CYR" w:hAnsi="Times New Roman CYR" w:cs="Times New Roman CYR"/>
          <w:sz w:val="24"/>
          <w:szCs w:val="24"/>
        </w:rPr>
        <w:tab/>
        <w:t>22</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Готова продукцiя</w:t>
      </w:r>
      <w:r>
        <w:rPr>
          <w:rFonts w:ascii="Times New Roman CYR" w:hAnsi="Times New Roman CYR" w:cs="Times New Roman CYR"/>
          <w:sz w:val="24"/>
          <w:szCs w:val="24"/>
        </w:rPr>
        <w:tab/>
        <w:t>1059</w:t>
      </w:r>
      <w:r>
        <w:rPr>
          <w:rFonts w:ascii="Times New Roman CYR" w:hAnsi="Times New Roman CYR" w:cs="Times New Roman CYR"/>
          <w:sz w:val="24"/>
          <w:szCs w:val="24"/>
        </w:rPr>
        <w:tab/>
        <w:t>2555</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10321</w:t>
      </w:r>
      <w:r>
        <w:rPr>
          <w:rFonts w:ascii="Times New Roman CYR" w:hAnsi="Times New Roman CYR" w:cs="Times New Roman CYR"/>
          <w:sz w:val="24"/>
          <w:szCs w:val="24"/>
        </w:rPr>
        <w:tab/>
        <w:t>3347</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оцiненi за собiвартiстю, що є найменшою оцiнкою у порiвняннi дооцiнки за чистою вартiстю реалiзацiї. Метод списання запасiв, що застосовується, - метод середньозваженої собiвартостi.</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9.2. Торгова та iнша дебiторська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звiтну дату справедлива вартiсть фiнансової дебiторської заборгованостi Пiдприємства, у суттєвих сумах, вiдповiдає її балансовiй вартостi.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станом на початок та на кiнець звiтного 2021 року представлена наступним чином:</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w:t>
      </w:r>
      <w:r>
        <w:rPr>
          <w:rFonts w:ascii="Times New Roman CYR" w:hAnsi="Times New Roman CYR" w:cs="Times New Roman CYR"/>
          <w:sz w:val="24"/>
          <w:szCs w:val="24"/>
        </w:rPr>
        <w:tab/>
        <w:t>01.01.2021, тис. грн.</w:t>
      </w:r>
      <w:r>
        <w:rPr>
          <w:rFonts w:ascii="Times New Roman CYR" w:hAnsi="Times New Roman CYR" w:cs="Times New Roman CYR"/>
          <w:sz w:val="24"/>
          <w:szCs w:val="24"/>
        </w:rPr>
        <w:tab/>
        <w:t>31.12.2021, тис. 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за продукцiю, товари, роботи, послуги,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18552</w:t>
      </w:r>
      <w:r>
        <w:rPr>
          <w:rFonts w:ascii="Times New Roman CYR" w:hAnsi="Times New Roman CYR" w:cs="Times New Roman CYR"/>
          <w:sz w:val="24"/>
          <w:szCs w:val="24"/>
        </w:rPr>
        <w:tab/>
        <w:t>55286</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виданими авансами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т.ч.</w:t>
      </w:r>
      <w:r>
        <w:rPr>
          <w:rFonts w:ascii="Times New Roman CYR" w:hAnsi="Times New Roman CYR" w:cs="Times New Roman CYR"/>
          <w:sz w:val="24"/>
          <w:szCs w:val="24"/>
        </w:rPr>
        <w:tab/>
        <w:t>4044</w:t>
      </w:r>
      <w:r>
        <w:rPr>
          <w:rFonts w:ascii="Times New Roman CYR" w:hAnsi="Times New Roman CYR" w:cs="Times New Roman CYR"/>
          <w:sz w:val="24"/>
          <w:szCs w:val="24"/>
        </w:rPr>
        <w:tab/>
        <w:t>4764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бюджетом, в тому числi: </w:t>
      </w:r>
      <w:r>
        <w:rPr>
          <w:rFonts w:ascii="Times New Roman CYR" w:hAnsi="Times New Roman CYR" w:cs="Times New Roman CYR"/>
          <w:sz w:val="24"/>
          <w:szCs w:val="24"/>
        </w:rPr>
        <w:tab/>
        <w:t>0</w:t>
      </w:r>
      <w:r>
        <w:rPr>
          <w:rFonts w:ascii="Times New Roman CYR" w:hAnsi="Times New Roman CYR" w:cs="Times New Roman CYR"/>
          <w:sz w:val="24"/>
          <w:szCs w:val="24"/>
        </w:rPr>
        <w:tab/>
        <w:t>572</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дебiторська заборгованiсть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65</w:t>
      </w:r>
      <w:r>
        <w:rPr>
          <w:rFonts w:ascii="Times New Roman CYR" w:hAnsi="Times New Roman CYR" w:cs="Times New Roman CYR"/>
          <w:sz w:val="24"/>
          <w:szCs w:val="24"/>
        </w:rPr>
        <w:tab/>
        <w:t>524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22661</w:t>
      </w:r>
      <w:r>
        <w:rPr>
          <w:rFonts w:ascii="Times New Roman CYR" w:hAnsi="Times New Roman CYR" w:cs="Times New Roman CYR"/>
          <w:sz w:val="24"/>
          <w:szCs w:val="24"/>
        </w:rPr>
        <w:tab/>
        <w:t>60574</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Резерви знецiнення (резерв пiд кредитнi збитки) нарахованi шляхом проведення тестування дебiторської заборгованостi задля оцiнки кредитних збиткiв, очiкуваних протягом 12 мiсячного перiоду. Для оцiнки кредитних збиткiв використана матриця за методом класифiкацiї дебiторської заборгованостi iз застосуванням коефiцiєнта знецiнення за строками непогашення. Пiдприємство не забезпечує дебiторську заборгованiсть заставою.</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9.3. Грошовi кошти та їх еквiваленти</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 Пiдприємства не простроченi та не знецiненi.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Пiдприємства станом на 01.01.2020 та на 31.12.2020представленi:</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w:t>
      </w:r>
      <w:r>
        <w:rPr>
          <w:rFonts w:ascii="Times New Roman CYR" w:hAnsi="Times New Roman CYR" w:cs="Times New Roman CYR"/>
          <w:sz w:val="24"/>
          <w:szCs w:val="24"/>
        </w:rPr>
        <w:tab/>
        <w:t>01.01.2021</w:t>
      </w:r>
      <w:r>
        <w:rPr>
          <w:rFonts w:ascii="Times New Roman CYR" w:hAnsi="Times New Roman CYR" w:cs="Times New Roman CYR"/>
          <w:sz w:val="24"/>
          <w:szCs w:val="24"/>
        </w:rPr>
        <w:tab/>
        <w:t>31.12.2021</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Готiвка в касi</w:t>
      </w:r>
      <w:r>
        <w:rPr>
          <w:rFonts w:ascii="Times New Roman CYR" w:hAnsi="Times New Roman CYR" w:cs="Times New Roman CYR"/>
          <w:sz w:val="24"/>
          <w:szCs w:val="24"/>
        </w:rPr>
        <w:tab/>
        <w:t>0</w:t>
      </w:r>
      <w:r>
        <w:rPr>
          <w:rFonts w:ascii="Times New Roman CYR" w:hAnsi="Times New Roman CYR" w:cs="Times New Roman CYR"/>
          <w:sz w:val="24"/>
          <w:szCs w:val="24"/>
        </w:rPr>
        <w:tab/>
        <w:t>6</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рахунки в банках:</w:t>
      </w:r>
      <w:r>
        <w:rPr>
          <w:rFonts w:ascii="Times New Roman CYR" w:hAnsi="Times New Roman CYR" w:cs="Times New Roman CYR"/>
          <w:sz w:val="24"/>
          <w:szCs w:val="24"/>
        </w:rPr>
        <w:tab/>
        <w:t>3600</w:t>
      </w:r>
      <w:r>
        <w:rPr>
          <w:rFonts w:ascii="Times New Roman CYR" w:hAnsi="Times New Roman CYR" w:cs="Times New Roman CYR"/>
          <w:sz w:val="24"/>
          <w:szCs w:val="24"/>
        </w:rPr>
        <w:tab/>
        <w:t>10286</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надходження та витрачання грошових коштiв вiдображена у Звiтi про рух грошових коштiв.</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9.4. Iншi оборотнi активи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31.12.2021 року складають 393 тис. грн., (на початок року - 809 тис. грн.), до яких включено попередньо врахованi суми податкових зобов'язань з ПДВ та тимчасово не врахованi суми податкового кредиту з ПДВ у розрахунках з бюджетом.</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10. ВЛАСНИЙ КАПIТАЛ</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 Пiдприємства складається зi статутного капiталу (акцiонерний капiтал), капiталу у дооцiнках, додаткового капiталу, резервного капiталу, нерозподiленого прибутку.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10.1 Акцiонерний (статутний) капiтал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31 грудня 2020 р. </w:t>
      </w:r>
      <w:proofErr w:type="gramStart"/>
      <w:r>
        <w:rPr>
          <w:rFonts w:ascii="Times New Roman CYR" w:hAnsi="Times New Roman CYR" w:cs="Times New Roman CYR"/>
          <w:sz w:val="24"/>
          <w:szCs w:val="24"/>
        </w:rPr>
        <w:t>зареєстрований  i</w:t>
      </w:r>
      <w:proofErr w:type="gramEnd"/>
      <w:r>
        <w:rPr>
          <w:rFonts w:ascii="Times New Roman CYR" w:hAnsi="Times New Roman CYR" w:cs="Times New Roman CYR"/>
          <w:sz w:val="24"/>
          <w:szCs w:val="24"/>
        </w:rPr>
        <w:t xml:space="preserve"> повнiстю сплачений статутний капiтал становить 3.603.694 грн. та розподiлений на 14 414 776 простих акцiй номiнальною вартiстю 0,25 грн. кожна. Балансова вартiсть статутного капiталу не вiдрiзняється вiд розмiру статутного капiталу, оцiнюваного за номiнальною вартiстю, i складає 3 604 тис. грн. (свiдоцтво про реєстрацiю випуску акцiй № 02/06/1/10 вiд 30.04.2010 видане НК ЦПФР), код цiнних паперiв (ISIN) UA4000070395.</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початку акцiонування Засновником товариства була Держава в особi Регiонального вiддiлення Фонду Державного майна України по Житомирськiй </w:t>
      </w:r>
      <w:r>
        <w:rPr>
          <w:rFonts w:ascii="Times New Roman CYR" w:hAnsi="Times New Roman CYR" w:cs="Times New Roman CYR"/>
          <w:sz w:val="24"/>
          <w:szCs w:val="24"/>
        </w:rPr>
        <w:lastRenderedPageBreak/>
        <w:t>областi. Приватне акцiонерне товариство "Ушицький комбiнат будiвельних матерiалiв" засновано вiдповiдно до Наказу регiонального вiддiлення Фонду державного майна України по Житомирськiй областi №59-ВАТ вiд "25" червня 1999 року шляхом перетворення державного пiдприємства "Ушицький комбiнат будiвельних матерiалiв" у вiдкрите акцiонерне товариство згiдно з Законом України "Про приватизацiю державного майна" вiд 19.02.1997р. №89/97-ВР, наказiв Фонду державного майна України вiд 26.01.1999р. №3140 "Про затвердження Перелiку об'єктiв груп Б, В, Г та А, якi пiдлягають приватизацiї шляхом продажу акцiй акцiонерних товариств в 1999 роцi" та вiд 02.03.1999 №382 "Про органiзацiю робiт з пiдготовки об'єктiв груп А (акцiонування), Б, В, Г до продажу в 1999 роцi". Статутний капiтал Товариства формувався в процесi приватизацiї державного пiдприємства як вартiсть цiлiсного майнового комплексу на пiдставi акту оцiнки.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осiб, якi прямо або опосередковано є власниками значного пакета акцiй емiтента станом на 31.12.2021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Повне найменування юридичної особи - власника (власникiв) або прiзвище, iм'я, по батьковi (за наявностi) фiзичної особи - власника (власникiв) значного пакета акцiй</w:t>
      </w:r>
      <w:r>
        <w:rPr>
          <w:rFonts w:ascii="Times New Roman CYR" w:hAnsi="Times New Roman CYR" w:cs="Times New Roman CYR"/>
          <w:sz w:val="24"/>
          <w:szCs w:val="24"/>
        </w:rPr>
        <w:tab/>
        <w:t>Iдентифiкацiйний код згiдно з Єдиним державним реєстром юридичних осiб, фiзичних осiб - пiдприємцiв та громадських формувань (для юридичної особи - резидента), код/номер з торговельного, банкiвського чи судового реєстру, реєстрацiйного посвiдчення мiсцевого органу влади iноземної держави про реєстрацiю юридичної особи (для юридичної особи - нерезидента)</w:t>
      </w:r>
      <w:r>
        <w:rPr>
          <w:rFonts w:ascii="Times New Roman CYR" w:hAnsi="Times New Roman CYR" w:cs="Times New Roman CYR"/>
          <w:sz w:val="24"/>
          <w:szCs w:val="24"/>
        </w:rPr>
        <w:tab/>
        <w:t>Розмiр частки акцiонера (власника) (у вiдсотках до статутного капiталу)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ГЛЕДВIН IНДАСТРIАЛ ЛIМIТЕД (GLADWYN INDUSTRIAL LTD)</w:t>
      </w:r>
      <w:r>
        <w:rPr>
          <w:rFonts w:ascii="Times New Roman CYR" w:hAnsi="Times New Roman CYR" w:cs="Times New Roman CYR"/>
          <w:sz w:val="24"/>
          <w:szCs w:val="24"/>
        </w:rPr>
        <w:tab/>
        <w:t>214173</w:t>
      </w:r>
      <w:r>
        <w:rPr>
          <w:rFonts w:ascii="Times New Roman CYR" w:hAnsi="Times New Roman CYR" w:cs="Times New Roman CYR"/>
          <w:sz w:val="24"/>
          <w:szCs w:val="24"/>
        </w:rPr>
        <w:tab/>
        <w:t>51,022</w:t>
      </w:r>
    </w:p>
    <w:p w:rsidR="00F619BE" w:rsidRPr="002D5A92" w:rsidRDefault="00DE640C">
      <w:pPr>
        <w:widowControl w:val="0"/>
        <w:autoSpaceDE w:val="0"/>
        <w:autoSpaceDN w:val="0"/>
        <w:adjustRightInd w:val="0"/>
        <w:spacing w:after="0" w:line="240" w:lineRule="auto"/>
        <w:jc w:val="both"/>
        <w:rPr>
          <w:rFonts w:ascii="Times New Roman CYR" w:hAnsi="Times New Roman CYR" w:cs="Times New Roman CYR"/>
          <w:sz w:val="24"/>
          <w:szCs w:val="24"/>
          <w:lang w:val="en-US"/>
        </w:rPr>
      </w:pPr>
      <w:r w:rsidRPr="002D5A92">
        <w:rPr>
          <w:rFonts w:ascii="Times New Roman CYR" w:hAnsi="Times New Roman CYR" w:cs="Times New Roman CYR"/>
          <w:sz w:val="24"/>
          <w:szCs w:val="24"/>
          <w:lang w:val="en-US"/>
        </w:rPr>
        <w:t>2</w:t>
      </w:r>
      <w:r w:rsidRPr="002D5A92">
        <w:rPr>
          <w:rFonts w:ascii="Times New Roman CYR" w:hAnsi="Times New Roman CYR" w:cs="Times New Roman CYR"/>
          <w:sz w:val="24"/>
          <w:szCs w:val="24"/>
          <w:lang w:val="en-US"/>
        </w:rPr>
        <w:tab/>
      </w:r>
      <w:r>
        <w:rPr>
          <w:rFonts w:ascii="Times New Roman CYR" w:hAnsi="Times New Roman CYR" w:cs="Times New Roman CYR"/>
          <w:sz w:val="24"/>
          <w:szCs w:val="24"/>
        </w:rPr>
        <w:t>РЕМ</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ЮН</w:t>
      </w:r>
      <w:r w:rsidRPr="002D5A92">
        <w:rPr>
          <w:rFonts w:ascii="Times New Roman CYR" w:hAnsi="Times New Roman CYR" w:cs="Times New Roman CYR"/>
          <w:sz w:val="24"/>
          <w:szCs w:val="24"/>
          <w:lang w:val="en-US"/>
        </w:rPr>
        <w:t>I</w:t>
      </w:r>
      <w:r>
        <w:rPr>
          <w:rFonts w:ascii="Times New Roman CYR" w:hAnsi="Times New Roman CYR" w:cs="Times New Roman CYR"/>
          <w:sz w:val="24"/>
          <w:szCs w:val="24"/>
        </w:rPr>
        <w:t>ВЕРСАЛ</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Л</w:t>
      </w:r>
      <w:r w:rsidRPr="002D5A92">
        <w:rPr>
          <w:rFonts w:ascii="Times New Roman CYR" w:hAnsi="Times New Roman CYR" w:cs="Times New Roman CYR"/>
          <w:sz w:val="24"/>
          <w:szCs w:val="24"/>
          <w:lang w:val="en-US"/>
        </w:rPr>
        <w:t>I</w:t>
      </w:r>
      <w:r>
        <w:rPr>
          <w:rFonts w:ascii="Times New Roman CYR" w:hAnsi="Times New Roman CYR" w:cs="Times New Roman CYR"/>
          <w:sz w:val="24"/>
          <w:szCs w:val="24"/>
        </w:rPr>
        <w:t>М</w:t>
      </w:r>
      <w:r w:rsidRPr="002D5A92">
        <w:rPr>
          <w:rFonts w:ascii="Times New Roman CYR" w:hAnsi="Times New Roman CYR" w:cs="Times New Roman CYR"/>
          <w:sz w:val="24"/>
          <w:szCs w:val="24"/>
          <w:lang w:val="en-US"/>
        </w:rPr>
        <w:t>I</w:t>
      </w:r>
      <w:r>
        <w:rPr>
          <w:rFonts w:ascii="Times New Roman CYR" w:hAnsi="Times New Roman CYR" w:cs="Times New Roman CYR"/>
          <w:sz w:val="24"/>
          <w:szCs w:val="24"/>
        </w:rPr>
        <w:t>ТЕД</w:t>
      </w:r>
      <w:r w:rsidRPr="002D5A92">
        <w:rPr>
          <w:rFonts w:ascii="Times New Roman CYR" w:hAnsi="Times New Roman CYR" w:cs="Times New Roman CYR"/>
          <w:sz w:val="24"/>
          <w:szCs w:val="24"/>
          <w:lang w:val="en-US"/>
        </w:rPr>
        <w:t xml:space="preserve"> (RAM UNIVERSAL LIMITED)</w:t>
      </w:r>
      <w:r w:rsidRPr="002D5A92">
        <w:rPr>
          <w:rFonts w:ascii="Times New Roman CYR" w:hAnsi="Times New Roman CYR" w:cs="Times New Roman CYR"/>
          <w:sz w:val="24"/>
          <w:szCs w:val="24"/>
          <w:lang w:val="en-US"/>
        </w:rPr>
        <w:tab/>
        <w:t>213948</w:t>
      </w:r>
      <w:r w:rsidRPr="002D5A92">
        <w:rPr>
          <w:rFonts w:ascii="Times New Roman CYR" w:hAnsi="Times New Roman CYR" w:cs="Times New Roman CYR"/>
          <w:sz w:val="24"/>
          <w:szCs w:val="24"/>
          <w:lang w:val="en-US"/>
        </w:rPr>
        <w:tab/>
        <w:t>48,978</w:t>
      </w:r>
    </w:p>
    <w:p w:rsidR="00F619BE" w:rsidRPr="002D5A92" w:rsidRDefault="00F619BE">
      <w:pPr>
        <w:widowControl w:val="0"/>
        <w:autoSpaceDE w:val="0"/>
        <w:autoSpaceDN w:val="0"/>
        <w:adjustRightInd w:val="0"/>
        <w:spacing w:after="0" w:line="240" w:lineRule="auto"/>
        <w:jc w:val="both"/>
        <w:rPr>
          <w:rFonts w:ascii="Times New Roman CYR" w:hAnsi="Times New Roman CYR" w:cs="Times New Roman CYR"/>
          <w:sz w:val="24"/>
          <w:szCs w:val="24"/>
          <w:lang w:val="en-US"/>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Випуск</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акц</w:t>
      </w:r>
      <w:r w:rsidRPr="002D5A92">
        <w:rPr>
          <w:rFonts w:ascii="Times New Roman CYR" w:hAnsi="Times New Roman CYR" w:cs="Times New Roman CYR"/>
          <w:sz w:val="24"/>
          <w:szCs w:val="24"/>
          <w:lang w:val="en-US"/>
        </w:rPr>
        <w:t>i</w:t>
      </w:r>
      <w:r>
        <w:rPr>
          <w:rFonts w:ascii="Times New Roman CYR" w:hAnsi="Times New Roman CYR" w:cs="Times New Roman CYR"/>
          <w:sz w:val="24"/>
          <w:szCs w:val="24"/>
        </w:rPr>
        <w:t>й</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обслуговує</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депозитар</w:t>
      </w:r>
      <w:r w:rsidRPr="002D5A92">
        <w:rPr>
          <w:rFonts w:ascii="Times New Roman CYR" w:hAnsi="Times New Roman CYR" w:cs="Times New Roman CYR"/>
          <w:sz w:val="24"/>
          <w:szCs w:val="24"/>
          <w:lang w:val="en-US"/>
        </w:rPr>
        <w:t>i</w:t>
      </w:r>
      <w:r>
        <w:rPr>
          <w:rFonts w:ascii="Times New Roman CYR" w:hAnsi="Times New Roman CYR" w:cs="Times New Roman CYR"/>
          <w:sz w:val="24"/>
          <w:szCs w:val="24"/>
        </w:rPr>
        <w:t>й</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ПАТ</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Нац</w:t>
      </w:r>
      <w:r w:rsidRPr="002D5A92">
        <w:rPr>
          <w:rFonts w:ascii="Times New Roman CYR" w:hAnsi="Times New Roman CYR" w:cs="Times New Roman CYR"/>
          <w:sz w:val="24"/>
          <w:szCs w:val="24"/>
          <w:lang w:val="en-US"/>
        </w:rPr>
        <w:t>i</w:t>
      </w:r>
      <w:r>
        <w:rPr>
          <w:rFonts w:ascii="Times New Roman CYR" w:hAnsi="Times New Roman CYR" w:cs="Times New Roman CYR"/>
          <w:sz w:val="24"/>
          <w:szCs w:val="24"/>
        </w:rPr>
        <w:t>ональний</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депозитар</w:t>
      </w:r>
      <w:r w:rsidRPr="002D5A92">
        <w:rPr>
          <w:rFonts w:ascii="Times New Roman CYR" w:hAnsi="Times New Roman CYR" w:cs="Times New Roman CYR"/>
          <w:sz w:val="24"/>
          <w:szCs w:val="24"/>
          <w:lang w:val="en-US"/>
        </w:rPr>
        <w:t>i</w:t>
      </w:r>
      <w:r>
        <w:rPr>
          <w:rFonts w:ascii="Times New Roman CYR" w:hAnsi="Times New Roman CYR" w:cs="Times New Roman CYR"/>
          <w:sz w:val="24"/>
          <w:szCs w:val="24"/>
        </w:rPr>
        <w:t>й</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України</w:t>
      </w:r>
      <w:r w:rsidRPr="002D5A92">
        <w:rPr>
          <w:rFonts w:ascii="Times New Roman CYR" w:hAnsi="Times New Roman CYR" w:cs="Times New Roman CYR"/>
          <w:sz w:val="24"/>
          <w:szCs w:val="24"/>
          <w:lang w:val="en-US"/>
        </w:rPr>
        <w:t>" (</w:t>
      </w:r>
      <w:r>
        <w:rPr>
          <w:rFonts w:ascii="Times New Roman CYR" w:hAnsi="Times New Roman CYR" w:cs="Times New Roman CYR"/>
          <w:sz w:val="24"/>
          <w:szCs w:val="24"/>
        </w:rPr>
        <w:t>код</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за</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ЄДРПОУ</w:t>
      </w:r>
      <w:r w:rsidRPr="002D5A92">
        <w:rPr>
          <w:rFonts w:ascii="Times New Roman CYR" w:hAnsi="Times New Roman CYR" w:cs="Times New Roman CYR"/>
          <w:sz w:val="24"/>
          <w:szCs w:val="24"/>
          <w:lang w:val="en-US"/>
        </w:rPr>
        <w:t xml:space="preserve"> 30370711, </w:t>
      </w:r>
      <w:r>
        <w:rPr>
          <w:rFonts w:ascii="Times New Roman CYR" w:hAnsi="Times New Roman CYR" w:cs="Times New Roman CYR"/>
          <w:sz w:val="24"/>
          <w:szCs w:val="24"/>
        </w:rPr>
        <w:t>м</w:t>
      </w:r>
      <w:r w:rsidRPr="002D5A92">
        <w:rPr>
          <w:rFonts w:ascii="Times New Roman CYR" w:hAnsi="Times New Roman CYR" w:cs="Times New Roman CYR"/>
          <w:sz w:val="24"/>
          <w:szCs w:val="24"/>
          <w:lang w:val="en-US"/>
        </w:rPr>
        <w:t>i</w:t>
      </w:r>
      <w:r>
        <w:rPr>
          <w:rFonts w:ascii="Times New Roman CYR" w:hAnsi="Times New Roman CYR" w:cs="Times New Roman CYR"/>
          <w:sz w:val="24"/>
          <w:szCs w:val="24"/>
        </w:rPr>
        <w:t>сцезнаходження</w:t>
      </w:r>
      <w:r w:rsidRPr="002D5A92">
        <w:rPr>
          <w:rFonts w:ascii="Times New Roman CYR" w:hAnsi="Times New Roman CYR" w:cs="Times New Roman CYR"/>
          <w:sz w:val="24"/>
          <w:szCs w:val="24"/>
          <w:lang w:val="en-US"/>
        </w:rPr>
        <w:t xml:space="preserve">: 04107 </w:t>
      </w:r>
      <w:r>
        <w:rPr>
          <w:rFonts w:ascii="Times New Roman CYR" w:hAnsi="Times New Roman CYR" w:cs="Times New Roman CYR"/>
          <w:sz w:val="24"/>
          <w:szCs w:val="24"/>
        </w:rPr>
        <w:t>м</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Київ</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вул</w:t>
      </w:r>
      <w:r w:rsidRPr="002D5A92">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Тропiнiна, буд. 7-г).</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10.2. Капiтал у дооцiнках</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Залишок Капiталу у дооцiнках </w:t>
      </w:r>
      <w:proofErr w:type="gramStart"/>
      <w:r>
        <w:rPr>
          <w:rFonts w:ascii="Times New Roman CYR" w:hAnsi="Times New Roman CYR" w:cs="Times New Roman CYR"/>
          <w:sz w:val="24"/>
          <w:szCs w:val="24"/>
        </w:rPr>
        <w:t>як  на</w:t>
      </w:r>
      <w:proofErr w:type="gramEnd"/>
      <w:r>
        <w:rPr>
          <w:rFonts w:ascii="Times New Roman CYR" w:hAnsi="Times New Roman CYR" w:cs="Times New Roman CYR"/>
          <w:sz w:val="24"/>
          <w:szCs w:val="24"/>
        </w:rPr>
        <w:t xml:space="preserve"> початок перiоду 01.01.2021 так i на звiтну дату 31.12.2021р. складає 9 545тис.грн. У звiтному 2021 роцi змi</w:t>
      </w:r>
      <w:proofErr w:type="gramStart"/>
      <w:r>
        <w:rPr>
          <w:rFonts w:ascii="Times New Roman CYR" w:hAnsi="Times New Roman CYR" w:cs="Times New Roman CYR"/>
          <w:sz w:val="24"/>
          <w:szCs w:val="24"/>
        </w:rPr>
        <w:t>ни  не</w:t>
      </w:r>
      <w:proofErr w:type="gramEnd"/>
      <w:r>
        <w:rPr>
          <w:rFonts w:ascii="Times New Roman CYR" w:hAnsi="Times New Roman CYR" w:cs="Times New Roman CYR"/>
          <w:sz w:val="24"/>
          <w:szCs w:val="24"/>
        </w:rPr>
        <w:t xml:space="preserve"> вiдбувались.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10.3. Iнший додатковий капiтал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Створений за рiшенням акцiонерiв Фонд вiдтворення необоротних активiв - 8.443 тис. грн. (створений у попереднiх звiтних перiодах). Протягом 2021 року змiн не вiдбувалось.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10.4. Резервний капiтал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31.12.2021складає 656 тис. 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Нараховувався вiдповiдно до Статуту Пiдприємства та рiшень Загальних зборiв акцiонерiв у попереднiх перiодах. Використання коштiв резервного фонду не вiдбувалось. У 2017-2021 роцi вiдрахування до резервного капiталу не здiйснювались.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10.5. Нерозподiлений прибуток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31.12.2021 року складає 25654 тис. грн., який сформований:</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у 2018-2021роках не нараховувались та не виплачувались.</w:t>
      </w:r>
      <w:r>
        <w:rPr>
          <w:rFonts w:ascii="Times New Roman CYR" w:hAnsi="Times New Roman CYR" w:cs="Times New Roman CYR"/>
          <w:sz w:val="24"/>
          <w:szCs w:val="24"/>
        </w:rPr>
        <w:tab/>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ЗОБОВ'ЯЗАННЯ ТА ЗАБЕЗПЕЧЕННЯ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хеджує свої зобов'язання в iноземнiй валютi та ризики змiни вiдсоткової ставки. Станом на звiтну дату справедлива вартiсть зобов'язань у суттєвих аспектах вiдповiдає їх балансовiй вартостi.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 Забезпечення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31.12.2021р. Пiдприємством визнано наступнi забезпечення: резерв на горно технiчну рекультивацiю земель та кар'єру (довгострокове забезпечення), резерв на виплату вiдпусток працiвникам (короткострокове забезпечення).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01.01.2020 та на 31.12.2020 визнанi забезпечення представленi наступним чином: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Забезпечення</w:t>
      </w:r>
      <w:r>
        <w:rPr>
          <w:rFonts w:ascii="Times New Roman CYR" w:hAnsi="Times New Roman CYR" w:cs="Times New Roman CYR"/>
          <w:sz w:val="24"/>
          <w:szCs w:val="24"/>
        </w:rPr>
        <w:tab/>
        <w:t>01.01.2021, тис. грн.</w:t>
      </w:r>
      <w:r>
        <w:rPr>
          <w:rFonts w:ascii="Times New Roman CYR" w:hAnsi="Times New Roman CYR" w:cs="Times New Roman CYR"/>
          <w:sz w:val="24"/>
          <w:szCs w:val="24"/>
        </w:rPr>
        <w:tab/>
        <w:t>31.12.2021, тис. 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забезпечення - резерв на рекультивацiю земель та кар'єру</w:t>
      </w:r>
      <w:r>
        <w:rPr>
          <w:rFonts w:ascii="Times New Roman CYR" w:hAnsi="Times New Roman CYR" w:cs="Times New Roman CYR"/>
          <w:sz w:val="24"/>
          <w:szCs w:val="24"/>
        </w:rPr>
        <w:tab/>
        <w:t>4648</w:t>
      </w:r>
      <w:r>
        <w:rPr>
          <w:rFonts w:ascii="Times New Roman CYR" w:hAnsi="Times New Roman CYR" w:cs="Times New Roman CYR"/>
          <w:sz w:val="24"/>
          <w:szCs w:val="24"/>
        </w:rPr>
        <w:tab/>
        <w:t>4648</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Забезпечення визнанi, так як в результатi певних подiй в минулому Пiдприємство має юридичнi зобов'язання, для врегулювання яких з великим ступенем iмовiрностi буде потрiбний вiдтiк ресурсiв, якi втiлюють у собi майбутнi економiчнi вигоди, i суму зобов'язання можна достовiрно оцiнити. Забезпечення оцiнюються за поточною вартiстю, виходячи з найкращої оцiнки керiвництвом витрат, необхiдних для врегулювання поточних зобов'язань на кiнець звiтного перiоду.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Зобов'язання Пiдприємства щодо оплати вiдпусток працiвникам, якi не були використанi в поточному перiодi, визнаються пiд час надання працiвниками послуг, якi збiльшують їхнi права на майбутнi компенсацiї за вiдпустки. Сума резерву на 31.12.2021 складає 2875 тис. грн. Резерв нараховується щомiсячно iз застосуванням коефiцiєнту </w:t>
      </w:r>
      <w:proofErr w:type="gramStart"/>
      <w:r>
        <w:rPr>
          <w:rFonts w:ascii="Times New Roman CYR" w:hAnsi="Times New Roman CYR" w:cs="Times New Roman CYR"/>
          <w:sz w:val="24"/>
          <w:szCs w:val="24"/>
        </w:rPr>
        <w:t>до фонду</w:t>
      </w:r>
      <w:proofErr w:type="gramEnd"/>
      <w:r>
        <w:rPr>
          <w:rFonts w:ascii="Times New Roman CYR" w:hAnsi="Times New Roman CYR" w:cs="Times New Roman CYR"/>
          <w:sz w:val="24"/>
          <w:szCs w:val="24"/>
        </w:rPr>
        <w:t xml:space="preserve"> заробiтної плати працiвникiв, в кiнцi року сума резерву коригується на пiдставi даних iнвентаризацiї.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рiвномiрного розподiлу витрат на рекультивацiю земель, використаних для видобутку гранiту Товариством створено резерв для забезпечення вiдновлення земельних дiлянок (резерв на горно технiчну рекультивацiю кар'єру). Суму забезпечення вiдновлення порушених земель пiсля промислової розробки кар'єру з добування будiвельного каменю на родовищi кристалiчних порiд "Боброва гора" нараховано виходячи iз оцiночної продисконтованої вартостi витрат на рекультивацiю, фактичних обсягiв добутку гранiту за звiтний перiод та балансових запасiв корисних копалин, затверджених ДКЗ. </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Зобов'язання за фiнансової орендою</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2013 роцi Пiдприємством укладено наступнi договори фiнансової оренди (лiзингу), лiзингодавець ТОВ "ОТП Лiзинг" м. Київ.</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Договiр фiнансового лiзингу</w:t>
      </w:r>
      <w:r>
        <w:rPr>
          <w:rFonts w:ascii="Times New Roman CYR" w:hAnsi="Times New Roman CYR" w:cs="Times New Roman CYR"/>
          <w:sz w:val="24"/>
          <w:szCs w:val="24"/>
        </w:rPr>
        <w:tab/>
        <w:t>Вартiсть предмету лiзингу, (грн.)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№691-FL вiд 20.02.13</w:t>
      </w:r>
      <w:r>
        <w:rPr>
          <w:rFonts w:ascii="Times New Roman CYR" w:hAnsi="Times New Roman CYR" w:cs="Times New Roman CYR"/>
          <w:sz w:val="24"/>
          <w:szCs w:val="24"/>
        </w:rPr>
        <w:tab/>
        <w:t>15 195 559,68</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№692-FL вiд 20.02.13</w:t>
      </w:r>
      <w:r>
        <w:rPr>
          <w:rFonts w:ascii="Times New Roman CYR" w:hAnsi="Times New Roman CYR" w:cs="Times New Roman CYR"/>
          <w:sz w:val="24"/>
          <w:szCs w:val="24"/>
        </w:rPr>
        <w:tab/>
        <w:t>3 845 280,00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№693-FL вiд 20.02.13</w:t>
      </w:r>
      <w:r>
        <w:rPr>
          <w:rFonts w:ascii="Times New Roman CYR" w:hAnsi="Times New Roman CYR" w:cs="Times New Roman CYR"/>
          <w:sz w:val="24"/>
          <w:szCs w:val="24"/>
        </w:rPr>
        <w:tab/>
        <w:t>2 335 680,00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№804-FL вiд 10.04.13</w:t>
      </w:r>
      <w:r>
        <w:rPr>
          <w:rFonts w:ascii="Times New Roman CYR" w:hAnsi="Times New Roman CYR" w:cs="Times New Roman CYR"/>
          <w:sz w:val="24"/>
          <w:szCs w:val="24"/>
        </w:rPr>
        <w:tab/>
        <w:t>1 767 195,00</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пп. 6.7 вказаних договорiв фiнансового лiзингу, в зв'язку iз залученням лiзингодавцем кредитних коштiв у доларах США для придбання предмету лiзингу, лiзингоодержувач зобов'язаний коригувати винагороду (лiзинговий платiж) на суму курсової рiзницi та втрат, що виникли за вiдповiдним поточним лiзинговим платежем. Пунктом 3 додаткових угод вiд 26.10.2016 передбачено коригування винагороди лiзингодавця на суму втрат вiд курсових рiзниць, що розраховується за формулою спiввiдношення курсу 26,84 грн./дол. (комерцiйний курс при укладаннi дод. угоди) </w:t>
      </w:r>
      <w:proofErr w:type="gramStart"/>
      <w:r>
        <w:rPr>
          <w:rFonts w:ascii="Times New Roman CYR" w:hAnsi="Times New Roman CYR" w:cs="Times New Roman CYR"/>
          <w:sz w:val="24"/>
          <w:szCs w:val="24"/>
        </w:rPr>
        <w:t>до курсу</w:t>
      </w:r>
      <w:proofErr w:type="gramEnd"/>
      <w:r>
        <w:rPr>
          <w:rFonts w:ascii="Times New Roman CYR" w:hAnsi="Times New Roman CYR" w:cs="Times New Roman CYR"/>
          <w:sz w:val="24"/>
          <w:szCs w:val="24"/>
        </w:rPr>
        <w:t xml:space="preserve"> 7,993 грн./дол. (що зафiксований в актi приймання-передачi предмету лiзингу</w:t>
      </w:r>
      <w:proofErr w:type="gramStart"/>
      <w:r>
        <w:rPr>
          <w:rFonts w:ascii="Times New Roman CYR" w:hAnsi="Times New Roman CYR" w:cs="Times New Roman CYR"/>
          <w:sz w:val="24"/>
          <w:szCs w:val="24"/>
        </w:rPr>
        <w:t>).Станом</w:t>
      </w:r>
      <w:proofErr w:type="gramEnd"/>
      <w:r>
        <w:rPr>
          <w:rFonts w:ascii="Times New Roman CYR" w:hAnsi="Times New Roman CYR" w:cs="Times New Roman CYR"/>
          <w:sz w:val="24"/>
          <w:szCs w:val="24"/>
        </w:rPr>
        <w:t xml:space="preserve"> на 31.12.2020 року по договору804FL вiд 10.04.2013 року та дог. 692 вiд 20.02.2013 року пiдприємство повнiстю розрахувалось з ОТП Лiзинг, основнi засоби придбан</w:t>
      </w:r>
      <w:proofErr w:type="gramStart"/>
      <w:r>
        <w:rPr>
          <w:rFonts w:ascii="Times New Roman CYR" w:hAnsi="Times New Roman CYR" w:cs="Times New Roman CYR"/>
          <w:sz w:val="24"/>
          <w:szCs w:val="24"/>
        </w:rPr>
        <w:t>i  в</w:t>
      </w:r>
      <w:proofErr w:type="gramEnd"/>
      <w:r>
        <w:rPr>
          <w:rFonts w:ascii="Times New Roman CYR" w:hAnsi="Times New Roman CYR" w:cs="Times New Roman CYR"/>
          <w:sz w:val="24"/>
          <w:szCs w:val="24"/>
        </w:rPr>
        <w:t xml:space="preserve"> лiзинг  по дог. 804FL та дог. 692FLпроданi.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початок 2021 року пiдприємство </w:t>
      </w:r>
      <w:proofErr w:type="gramStart"/>
      <w:r>
        <w:rPr>
          <w:rFonts w:ascii="Times New Roman CYR" w:hAnsi="Times New Roman CYR" w:cs="Times New Roman CYR"/>
          <w:sz w:val="24"/>
          <w:szCs w:val="24"/>
        </w:rPr>
        <w:t>мало  заборгован</w:t>
      </w:r>
      <w:proofErr w:type="gramEnd"/>
      <w:r>
        <w:rPr>
          <w:rFonts w:ascii="Times New Roman CYR" w:hAnsi="Times New Roman CYR" w:cs="Times New Roman CYR"/>
          <w:sz w:val="24"/>
          <w:szCs w:val="24"/>
        </w:rPr>
        <w:t xml:space="preserve">iсть по  договору  фiнансового лiзингу691FL в загальнiй сумi5301.0 тис. грн., в т.ч. прострочена 4674,0тис.грн. i  по дог. 693 FL вiд 20.02.2013 року 232 тис.грн., в т.ч.  прострочена 112,8 тис. </w:t>
      </w:r>
      <w:proofErr w:type="gramStart"/>
      <w:r>
        <w:rPr>
          <w:rFonts w:ascii="Times New Roman CYR" w:hAnsi="Times New Roman CYR" w:cs="Times New Roman CYR"/>
          <w:sz w:val="24"/>
          <w:szCs w:val="24"/>
        </w:rPr>
        <w:t>грн.Та</w:t>
      </w:r>
      <w:proofErr w:type="gramEnd"/>
      <w:r>
        <w:rPr>
          <w:rFonts w:ascii="Times New Roman CYR" w:hAnsi="Times New Roman CYR" w:cs="Times New Roman CYR"/>
          <w:sz w:val="24"/>
          <w:szCs w:val="24"/>
        </w:rPr>
        <w:t xml:space="preserve"> станом на 31.12.2021 року пiдприємство повнiстю розрахувалось з ОТП Лiзинг</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Короткостроковi зобов'язання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 Товариства станом на 01.01.2021 та 31.12.21представленiнаступним чином: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w:t>
      </w:r>
      <w:r>
        <w:rPr>
          <w:rFonts w:ascii="Times New Roman CYR" w:hAnsi="Times New Roman CYR" w:cs="Times New Roman CYR"/>
          <w:sz w:val="24"/>
          <w:szCs w:val="24"/>
        </w:rPr>
        <w:tab/>
        <w:t>01.01.2021, тис. грн.</w:t>
      </w:r>
      <w:r>
        <w:rPr>
          <w:rFonts w:ascii="Times New Roman CYR" w:hAnsi="Times New Roman CYR" w:cs="Times New Roman CYR"/>
          <w:sz w:val="24"/>
          <w:szCs w:val="24"/>
        </w:rPr>
        <w:tab/>
        <w:t>31.12.2021, тис. грн.</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товари, роботи, послуги</w:t>
      </w:r>
      <w:r>
        <w:rPr>
          <w:rFonts w:ascii="Times New Roman CYR" w:hAnsi="Times New Roman CYR" w:cs="Times New Roman CYR"/>
          <w:sz w:val="24"/>
          <w:szCs w:val="24"/>
        </w:rPr>
        <w:tab/>
        <w:t>22 449</w:t>
      </w:r>
      <w:r>
        <w:rPr>
          <w:rFonts w:ascii="Times New Roman CYR" w:hAnsi="Times New Roman CYR" w:cs="Times New Roman CYR"/>
          <w:sz w:val="24"/>
          <w:szCs w:val="24"/>
        </w:rPr>
        <w:tab/>
        <w:t>21836</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розрахунками з бюджетом, в тому числi:</w:t>
      </w:r>
      <w:r>
        <w:rPr>
          <w:rFonts w:ascii="Times New Roman CYR" w:hAnsi="Times New Roman CYR" w:cs="Times New Roman CYR"/>
          <w:sz w:val="24"/>
          <w:szCs w:val="24"/>
        </w:rPr>
        <w:tab/>
        <w:t>2866</w:t>
      </w:r>
      <w:r>
        <w:rPr>
          <w:rFonts w:ascii="Times New Roman CYR" w:hAnsi="Times New Roman CYR" w:cs="Times New Roman CYR"/>
          <w:sz w:val="24"/>
          <w:szCs w:val="24"/>
        </w:rPr>
        <w:tab/>
        <w:t>10646</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Податок на прибуток</w:t>
      </w:r>
      <w:r>
        <w:rPr>
          <w:rFonts w:ascii="Times New Roman CYR" w:hAnsi="Times New Roman CYR" w:cs="Times New Roman CYR"/>
          <w:sz w:val="24"/>
          <w:szCs w:val="24"/>
        </w:rPr>
        <w:tab/>
        <w:t>237</w:t>
      </w:r>
      <w:r>
        <w:rPr>
          <w:rFonts w:ascii="Times New Roman CYR" w:hAnsi="Times New Roman CYR" w:cs="Times New Roman CYR"/>
          <w:sz w:val="24"/>
          <w:szCs w:val="24"/>
        </w:rPr>
        <w:tab/>
        <w:t>2649</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розрахунками зi страхування</w:t>
      </w:r>
      <w:r>
        <w:rPr>
          <w:rFonts w:ascii="Times New Roman CYR" w:hAnsi="Times New Roman CYR" w:cs="Times New Roman CYR"/>
          <w:sz w:val="24"/>
          <w:szCs w:val="24"/>
        </w:rPr>
        <w:tab/>
        <w:t>513</w:t>
      </w:r>
      <w:r>
        <w:rPr>
          <w:rFonts w:ascii="Times New Roman CYR" w:hAnsi="Times New Roman CYR" w:cs="Times New Roman CYR"/>
          <w:sz w:val="24"/>
          <w:szCs w:val="24"/>
        </w:rPr>
        <w:tab/>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розрахунками з оплати працi</w:t>
      </w:r>
      <w:r>
        <w:rPr>
          <w:rFonts w:ascii="Times New Roman CYR" w:hAnsi="Times New Roman CYR" w:cs="Times New Roman CYR"/>
          <w:sz w:val="24"/>
          <w:szCs w:val="24"/>
        </w:rPr>
        <w:tab/>
        <w:t>2811</w:t>
      </w:r>
      <w:r>
        <w:rPr>
          <w:rFonts w:ascii="Times New Roman CYR" w:hAnsi="Times New Roman CYR" w:cs="Times New Roman CYR"/>
          <w:sz w:val="24"/>
          <w:szCs w:val="24"/>
        </w:rPr>
        <w:tab/>
        <w:t>1772</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одержаними авансами</w:t>
      </w:r>
      <w:r>
        <w:rPr>
          <w:rFonts w:ascii="Times New Roman CYR" w:hAnsi="Times New Roman CYR" w:cs="Times New Roman CYR"/>
          <w:sz w:val="24"/>
          <w:szCs w:val="24"/>
        </w:rPr>
        <w:tab/>
        <w:t>7201</w:t>
      </w:r>
      <w:r>
        <w:rPr>
          <w:rFonts w:ascii="Times New Roman CYR" w:hAnsi="Times New Roman CYR" w:cs="Times New Roman CYR"/>
          <w:sz w:val="24"/>
          <w:szCs w:val="24"/>
        </w:rPr>
        <w:tab/>
        <w:t>14425</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поточнi зобов'язання</w:t>
      </w:r>
      <w:r>
        <w:rPr>
          <w:rFonts w:ascii="Times New Roman CYR" w:hAnsi="Times New Roman CYR" w:cs="Times New Roman CYR"/>
          <w:sz w:val="24"/>
          <w:szCs w:val="24"/>
        </w:rPr>
        <w:tab/>
        <w:t>1236</w:t>
      </w:r>
      <w:r>
        <w:rPr>
          <w:rFonts w:ascii="Times New Roman CYR" w:hAnsi="Times New Roman CYR" w:cs="Times New Roman CYR"/>
          <w:sz w:val="24"/>
          <w:szCs w:val="24"/>
        </w:rPr>
        <w:tab/>
        <w:t>7918</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37076</w:t>
      </w:r>
      <w:r>
        <w:rPr>
          <w:rFonts w:ascii="Times New Roman CYR" w:hAnsi="Times New Roman CYR" w:cs="Times New Roman CYR"/>
          <w:sz w:val="24"/>
          <w:szCs w:val="24"/>
        </w:rPr>
        <w:tab/>
        <w:t>56597</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Заробiтна плата нараховується вiдповiдно до чинного законодавства </w:t>
      </w:r>
      <w:proofErr w:type="gramStart"/>
      <w:r>
        <w:rPr>
          <w:rFonts w:ascii="Times New Roman CYR" w:hAnsi="Times New Roman CYR" w:cs="Times New Roman CYR"/>
          <w:sz w:val="24"/>
          <w:szCs w:val="24"/>
        </w:rPr>
        <w:t>України  та</w:t>
      </w:r>
      <w:proofErr w:type="gramEnd"/>
      <w:r>
        <w:rPr>
          <w:rFonts w:ascii="Times New Roman CYR" w:hAnsi="Times New Roman CYR" w:cs="Times New Roman CYR"/>
          <w:sz w:val="24"/>
          <w:szCs w:val="24"/>
        </w:rPr>
        <w:t xml:space="preserve"> на пiдставi належним чином оформлених внутрiшнiх документiв Пiдприємства.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Колективний договiр дiє в редакцiї, схвалений загальними зборами трудового колективу 27.11.2018р., повiдомна реєстрацiя за № 72 вiд 27.12.2018 проведена Управлiнням працi та соцiального захисту населення Коростенської райдержадмiнiстрацiї) та додатки до нього:</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оплату працi та колективний приробiток - Додаток № 1;</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виплату премi</w:t>
      </w:r>
      <w:proofErr w:type="gramStart"/>
      <w:r>
        <w:rPr>
          <w:rFonts w:ascii="Times New Roman CYR" w:hAnsi="Times New Roman CYR" w:cs="Times New Roman CYR"/>
          <w:sz w:val="24"/>
          <w:szCs w:val="24"/>
        </w:rPr>
        <w:t>ї  -</w:t>
      </w:r>
      <w:proofErr w:type="gramEnd"/>
      <w:r>
        <w:rPr>
          <w:rFonts w:ascii="Times New Roman CYR" w:hAnsi="Times New Roman CYR" w:cs="Times New Roman CYR"/>
          <w:sz w:val="24"/>
          <w:szCs w:val="24"/>
        </w:rPr>
        <w:t xml:space="preserve"> Додаток № 2;</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Доплати та надбавки </w:t>
      </w:r>
      <w:proofErr w:type="gramStart"/>
      <w:r>
        <w:rPr>
          <w:rFonts w:ascii="Times New Roman CYR" w:hAnsi="Times New Roman CYR" w:cs="Times New Roman CYR"/>
          <w:sz w:val="24"/>
          <w:szCs w:val="24"/>
        </w:rPr>
        <w:t>за роботу</w:t>
      </w:r>
      <w:proofErr w:type="gramEnd"/>
      <w:r>
        <w:rPr>
          <w:rFonts w:ascii="Times New Roman CYR" w:hAnsi="Times New Roman CYR" w:cs="Times New Roman CYR"/>
          <w:sz w:val="24"/>
          <w:szCs w:val="24"/>
        </w:rPr>
        <w:t xml:space="preserve"> у святковi та вихiднi днi, за роботу у нiчний час, оплата простою, за виконання обов'язкiв вiдсутнього працiвника - Додаток № 3;</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Оплата вiдпустки   - Додаток № 4.</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Затверджених штатних розкладiв, табелiв облiку робочого часу, наказiв керiвника пiдприємства.</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покупцiв продукцiї. Iншi активи, зобов'язання, доходи i витрати, а також податок на прибуток контролюються Товариством в цiлому.</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УМОВНI ТА КОНТРАКТНI ЗОБОВ'ЯЗАННЯ </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12.1. Питання, пов'язанi з охороною довкiлля.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заходiв iз дотримання природоохоронного законодавства в Українi знаходиться на етапi розвитку, i позицiя органiв влади щодо його виконання постiйно переглядається. У випадку виникнення зобов'язань, вони визнаються у фiнансовiй звiтностi у тому перiодi, в якому вони виникли. Потенцiйнi зобов'язання, якi можуть виникнути внаслiдок змiни чинних норм та законодавства, а також судових процесiв, не пiддаються оцiнцi, проте можуть мати суттєвий вплив. За поточних правил, якi забезпечують дотримання вимог чинного законодавства, керiвництво вважає, що суттєвих зобов'язань внаслiдок забруднення навколишнього середовища не iснує.</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12.2. Операцiйне середовище</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останнiх мiсяцiв економiки багатьох країн вiдчули нестабiльнiсть на ринках. Значний спад попиту на продукцiю вплинув на зупинку виробництва деяких пiдприємств. Внаслiдок ситуацiї, яка склалася в Українi та за кордоном, незважаючи на можливе вживання стабiлiзацiйних заходiв українським Урядом, на дату затвердження даної фiнансової звiтностi мають мiсце фактори економiчної нестабiльностi. Стан економiчної нестабiльностi може тривати i надалi, i як наслiдок, iснує ймовiрнiсть тою, що активи Пiдприємства не зможуть бути реалiзованi за їхньою балансовою вартiстю в ходi звичайної дiяльностi, що вплине на результати його дiяльностi.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економiчної полiтики з боку українського Уряду може мати вилив на реалiзацiю активiв Пiдприємства, а також на здатнiсть Пiдприємства сплачувати заборгованостi згiдно зi строками погашення.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Пiдприємства провело найкращу оцiнку щодо можливостi повернення та класифiкацiї визнаних активiв, а також повноти визнаних </w:t>
      </w:r>
      <w:r>
        <w:rPr>
          <w:rFonts w:ascii="Times New Roman CYR" w:hAnsi="Times New Roman CYR" w:cs="Times New Roman CYR"/>
          <w:sz w:val="24"/>
          <w:szCs w:val="24"/>
        </w:rPr>
        <w:lastRenderedPageBreak/>
        <w:t xml:space="preserve">зобов'язань. Однак Пiдприємство ще досi знаходиться пiд виливом нестабiльностi, вказаної вище.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Нацiональна валюта - українська гривня укрiпилась у 2020 роцi, але станом на 31.12.21 року - знову знецiнилася у порiвняннi з основними свiтовими валютами. </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ситуацiї, яка склалась в економiцi України та Свiту 2020 роцi (спалах корона вiрусу COVID-19, запровадження карантину в Українi та в iнших країнах), а також результат економiчної нестабiльностi, що склалась на дату балансу, iснує ймовiрнiсть того, що активи не зможуть бути реалiзованi за їхньою балансовою вартiстю в ходi звичайної дiяльностi Пiдприємства. Ступiнь повернення цих активiв у значнiй мiрi залежить вiд ефективностi заходiв, якi знаходяться поза зоною контролю Пiдприємства, спрямованих рiзними країнами на досягнення економiчної стабiльностi та пожвавлення економiки. Ступiнь повернення дебiторської заборгованостi Пiдприємству визначається на пiдставi обставин та iнформацiї, якi наявнi на дату балансу. На думку керiвництва Пiдприємства, додатковий резерв пiд фiнансовi активи на сьогоднiшнiй день не потрiбен, виходячи з наявних обставин та iнформацiї.</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вважає, що воно вживає всi необхiднi заходи для забезпечення стiйкостi бiзнесу Товариства в нинiшнiх умовах. Однак, несподiванi погiршення в економiцi можуть негативно впливати на результати дiяльностi Товариства i фiнансове становище. Ефект такого потенцiйно негативного впливу не може бути достовiрно оцiнений.</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12.3. Юридичнi зобов'язання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ходi звичайної дiяльностi пiдприємство має справу iз судовими позовами та претензiями.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вважає, що максимальна вiдповiдальнiсть по зобов'язаннях, якщо вони виникнуть як наслiдок таких позовiв або претензiй, не буде мати суттєвого негативного впливу на фiнансовий стан або результати майбутнiх операцiй пiдприємства.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12.4. Страхування</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пiдприємства на страхування незначнi i включають </w:t>
      </w:r>
      <w:proofErr w:type="gramStart"/>
      <w:r>
        <w:rPr>
          <w:rFonts w:ascii="Times New Roman CYR" w:hAnsi="Times New Roman CYR" w:cs="Times New Roman CYR"/>
          <w:sz w:val="24"/>
          <w:szCs w:val="24"/>
        </w:rPr>
        <w:t>у себе</w:t>
      </w:r>
      <w:proofErr w:type="gramEnd"/>
      <w:r>
        <w:rPr>
          <w:rFonts w:ascii="Times New Roman CYR" w:hAnsi="Times New Roman CYR" w:cs="Times New Roman CYR"/>
          <w:sz w:val="24"/>
          <w:szCs w:val="24"/>
        </w:rPr>
        <w:t xml:space="preserve"> в основному тiльки обов'язковi види страхування, передбаченi законодавством України. На даний час страхування загальної вiдповiдальностi в Українi не поширене.</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pP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УПРАВЛIННЯ РИЗИКАМИ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фiнансовi iнструменти Пiдприємства включають процентнi зобов'язання (по фiнансовiй орендi), грошовi кошти та їх еквiваленти та iншi оборотнi фiнансовi активи. Пiдприємство має рiзнi iншi фiнансовi iнструменти, як, наприклад, торгова кредиторська i дебiторська заборгованiсть, якi виникають безпосередньо в ходi її операцiйної дiяльностi. Полiтика Пiдприємства не передбачає торгiвлi фiнансовими iнструментами. Товариству властивi кредитний ризик, а також ризик лiквiдностi i ринковий ризик. Загальна програма управлiння ризиками сконцентрована на непередбачуваностi та неефективностi фiнансового ринку України, i спрямована на зменшення його потенцiйного негативного впливу на фiнансовий стан Пiдприємства. Вище керiвництво контролює процес управлiння цими ризиками, а дiяльнiсть ПрАТ "УКБМ", пов'язана з фiнансовими ризиками, здiйснюється згiдно з вiдповiдною полiтикою та процедурами. Управлiння ризиками Пiдприємство здiйснює </w:t>
      </w:r>
      <w:proofErr w:type="gramStart"/>
      <w:r>
        <w:rPr>
          <w:rFonts w:ascii="Times New Roman CYR" w:hAnsi="Times New Roman CYR" w:cs="Times New Roman CYR"/>
          <w:sz w:val="24"/>
          <w:szCs w:val="24"/>
        </w:rPr>
        <w:t>у рамках</w:t>
      </w:r>
      <w:proofErr w:type="gramEnd"/>
      <w:r>
        <w:rPr>
          <w:rFonts w:ascii="Times New Roman CYR" w:hAnsi="Times New Roman CYR" w:cs="Times New Roman CYR"/>
          <w:sz w:val="24"/>
          <w:szCs w:val="24"/>
        </w:rPr>
        <w:t xml:space="preserve"> комплексної системи управлiння. Вона спрямована на виявлення, прогнозування, оцiнку i зведення до мiнiмуму потенцiйно несприятливих подiй, якi можуть негативно вiдбитися на досягненнi цiлей компанiї. Пiдходи до управлiння кожним iз цих ризикiв представленi нижче.</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 це ризик того, що справедлива вартiсть майбутнiх грошових потокiв за фiнансовим iнструментом коливатиметься внаслiдок змiн ринкових цiн. Ринковi цiни мiстять у собi три типи ризику: ризик змiни процентної ставки, валютний ризик та iншi цiновi ризики. Пiдприємству не притаманний суттєвий ризик змiни процентної ставки, оскiльки воно зазвичай не позичає кошти за "плаваючими" ставками. Але Пiдприємству притаманнi iншi цiновi ризики: зниження ринкових цiн на будiвельнi матерiали (у тому числi - на щебiнь) внаслiдок скорочення ринкiв збуту в Українi; падiння як нацiональної валюти так i курсу рубля РФ (i вiдповiдно- цiн на продукцiю Пiдприємства) i скорочення ринкiв збуту(часткова втрата ринку в Росiйськiй Федерацiї); зростання цiн на енергоносiї, сировину i матерiали; зростання платежiв за договорами фiнансового лiзингу через збiльшення </w:t>
      </w:r>
      <w:r>
        <w:rPr>
          <w:rFonts w:ascii="Times New Roman CYR" w:hAnsi="Times New Roman CYR" w:cs="Times New Roman CYR"/>
          <w:sz w:val="24"/>
          <w:szCs w:val="24"/>
        </w:rPr>
        <w:lastRenderedPageBreak/>
        <w:t>вiдсоткової ставки та курсу долара США у порiвняннi до 2013 року. Керiвництво Компанiї вживає всiх необхiдних заходiв щодо зниження ризикiв, та забезпечує обсяги добування та продажу щебеневої продукцiї у вiдповiдностi до договiрних зобов'язань.</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Бiзнес-плани та прогнози грошових потокiв на найближчi 12 мiсяцiв свiдчать про намiри керiвництва забезпечити достатнiсть власних обiгових коштiв Товариства.</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 це ризик того, що вартiсть фiнансового iнструменту коливатиметься внаслiдок змiн валютних курсiв. Ризик, пов'язаний зi змiнами валютних курсiв, стосується насамперед операцiйної дiяльностi Товариства (коли торгова кредиторська i дебiторська заборгованi</w:t>
      </w:r>
      <w:proofErr w:type="gramStart"/>
      <w:r>
        <w:rPr>
          <w:rFonts w:ascii="Times New Roman CYR" w:hAnsi="Times New Roman CYR" w:cs="Times New Roman CYR"/>
          <w:sz w:val="24"/>
          <w:szCs w:val="24"/>
        </w:rPr>
        <w:t>сть  деном</w:t>
      </w:r>
      <w:proofErr w:type="gramEnd"/>
      <w:r>
        <w:rPr>
          <w:rFonts w:ascii="Times New Roman CYR" w:hAnsi="Times New Roman CYR" w:cs="Times New Roman CYR"/>
          <w:sz w:val="24"/>
          <w:szCs w:val="24"/>
        </w:rPr>
        <w:t>iнованi в iноземних валютах) i фiнансової дiяльностi (коли процентнi позики Пiдприємства деномiнованi в iноземних валютах).</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це ризик того, що пiдприємство зiткнеться з труднощами при виконаннi зобов'язань, пов'язаних з фiнансовими зобов'язаннями.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здiйснює аналiз строкiв погашення активiв i зобов'язань i планує свою лiквiднiсть залежно вiд очiкуваних строкiв погашення вiдповiдних фiнансових iнструментiв. Потреби Товариства в коротко-i довгостроковiй лiквiдностi здебiльшого забезпечуються за рахунок грошових коштiв вiд операцiйної дiяльностi.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Обачнiсть при управлiннi ризиком лiквiдностi передбачає наявнiсть достатньої суми грошових коштiв, а також наявнiсть достатнiх фiнансових ресурсiв для задоволення зобов'язань в момент, коли настає строк їхнього погашення. Управлiння поточною лiквiднiстю пiдприємства здiйснюється шляхом контролю сум дебiторської та кредиторської заборгованостi витрат на програми капiтальних iнвестицiй. Для управлiння лiквiднiстю пiдприємства широко використовується практика передоплати.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 це ризик того, що контрагент не виконає своїх зобов'язань за фiнансовими iнструментами або за контрактом, що може призвести до фiнансових збиткiв. Пiдприємству властивий кредитний ризик вiд операцiйної дiяльностi (насамперед, за торговельною дебiторською заборгованiстю) i вiд фiнансової дiяльностi, включаючи операцiї з iноземною валютою та iншi фiнансовi iнструменти.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iнструменти, якi потенцiйно можуть призвести до iстотної концентрацiї кредитного ризику Пiдприємства, складаються в основному iз коштiв </w:t>
      </w:r>
      <w:proofErr w:type="gramStart"/>
      <w:r>
        <w:rPr>
          <w:rFonts w:ascii="Times New Roman CYR" w:hAnsi="Times New Roman CYR" w:cs="Times New Roman CYR"/>
          <w:sz w:val="24"/>
          <w:szCs w:val="24"/>
        </w:rPr>
        <w:t>у банку</w:t>
      </w:r>
      <w:proofErr w:type="gramEnd"/>
      <w:r>
        <w:rPr>
          <w:rFonts w:ascii="Times New Roman CYR" w:hAnsi="Times New Roman CYR" w:cs="Times New Roman CYR"/>
          <w:sz w:val="24"/>
          <w:szCs w:val="24"/>
        </w:rPr>
        <w:t>, торгової та iншої дебiторської заборгованостi. Товариство управляє своїм капiталом для забезпечення безперервної дiяльностi пiдприємства в майбутньому i одночасної максимiзацiї прибутку акцiонерiв за рахунок оптимiзацiї спiввiдношення позикових i власних коштiв. Керiвництво Пiдприємства регулярно переглядає структуру капiталу ПрАТ "УКБМ".</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ПОДIЇ ПIСЛЯ ЗВIТНОЇ ДАТИ</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31 грудня 2021 року до дати затвердження керiвництвом фiнансової звiтностi не iдентифiковано подiї, якi вказують на необхiднiсть коригування показникiв фiнансової звiтностi за 2021 рiк.</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gramStart"/>
      <w:r>
        <w:rPr>
          <w:rFonts w:ascii="Times New Roman CYR" w:hAnsi="Times New Roman CYR" w:cs="Times New Roman CYR"/>
          <w:sz w:val="24"/>
          <w:szCs w:val="24"/>
        </w:rPr>
        <w:t>ЗАТВЕРДЖЕННЯ  Ф</w:t>
      </w:r>
      <w:proofErr w:type="gramEnd"/>
      <w:r>
        <w:rPr>
          <w:rFonts w:ascii="Times New Roman CYR" w:hAnsi="Times New Roman CYR" w:cs="Times New Roman CYR"/>
          <w:sz w:val="24"/>
          <w:szCs w:val="24"/>
        </w:rPr>
        <w:t>IНАНСОВОЇ ЗВIТНОСТI</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випуску фiнансової звiтностi за 2021 рi</w:t>
      </w:r>
      <w:proofErr w:type="gramStart"/>
      <w:r>
        <w:rPr>
          <w:rFonts w:ascii="Times New Roman CYR" w:hAnsi="Times New Roman CYR" w:cs="Times New Roman CYR"/>
          <w:sz w:val="24"/>
          <w:szCs w:val="24"/>
        </w:rPr>
        <w:t>к  -</w:t>
      </w:r>
      <w:proofErr w:type="gramEnd"/>
      <w:r>
        <w:rPr>
          <w:rFonts w:ascii="Times New Roman CYR" w:hAnsi="Times New Roman CYR" w:cs="Times New Roman CYR"/>
          <w:sz w:val="24"/>
          <w:szCs w:val="24"/>
        </w:rPr>
        <w:t xml:space="preserve"> пiдписання керiвником,  подання в контролюючi органи "20"липня 2022 року.</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ПрАТ"УКБМ"                    ___________________                     Венгловський Леонiд Петрович</w:t>
      </w:r>
    </w:p>
    <w:p w:rsidR="00F619BE" w:rsidRDefault="00DE640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М.П.</w:t>
      </w:r>
    </w:p>
    <w:p w:rsidR="00F619BE" w:rsidRDefault="00F619BE">
      <w:pPr>
        <w:widowControl w:val="0"/>
        <w:autoSpaceDE w:val="0"/>
        <w:autoSpaceDN w:val="0"/>
        <w:adjustRightInd w:val="0"/>
        <w:spacing w:after="0" w:line="240" w:lineRule="auto"/>
        <w:jc w:val="both"/>
        <w:rPr>
          <w:rFonts w:ascii="Times New Roman CYR" w:hAnsi="Times New Roman CYR" w:cs="Times New Roman CYR"/>
          <w:sz w:val="24"/>
          <w:szCs w:val="24"/>
        </w:rPr>
        <w:sectPr w:rsidR="00F619BE">
          <w:pgSz w:w="16838" w:h="11906" w:orient="landscape"/>
          <w:pgMar w:top="570" w:right="720" w:bottom="570" w:left="720" w:header="720" w:footer="720" w:gutter="0"/>
          <w:cols w:space="720"/>
          <w:noEndnote/>
        </w:sectPr>
      </w:pPr>
    </w:p>
    <w:p w:rsidR="00F619BE" w:rsidRDefault="00F619BE">
      <w:pPr>
        <w:widowControl w:val="0"/>
        <w:autoSpaceDE w:val="0"/>
        <w:autoSpaceDN w:val="0"/>
        <w:adjustRightInd w:val="0"/>
        <w:spacing w:after="0" w:line="240" w:lineRule="auto"/>
        <w:rPr>
          <w:rFonts w:ascii="Times New Roman CYR" w:hAnsi="Times New Roman CYR" w:cs="Times New Roman CYR"/>
          <w:sz w:val="24"/>
          <w:szCs w:val="24"/>
        </w:rPr>
      </w:pPr>
    </w:p>
    <w:p w:rsidR="00DE640C" w:rsidRDefault="00DE640C">
      <w:pPr>
        <w:widowControl w:val="0"/>
        <w:autoSpaceDE w:val="0"/>
        <w:autoSpaceDN w:val="0"/>
        <w:adjustRightInd w:val="0"/>
        <w:spacing w:after="0" w:line="240" w:lineRule="auto"/>
        <w:rPr>
          <w:rFonts w:ascii="Times New Roman CYR" w:hAnsi="Times New Roman CYR" w:cs="Times New Roman CYR"/>
          <w:sz w:val="24"/>
          <w:szCs w:val="24"/>
        </w:rPr>
      </w:pPr>
    </w:p>
    <w:sectPr w:rsidR="00DE640C">
      <w:pgSz w:w="16838" w:h="11906" w:orient="landscape"/>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8D"/>
    <w:rsid w:val="002D5A92"/>
    <w:rsid w:val="00C02F8D"/>
    <w:rsid w:val="00DE640C"/>
    <w:rsid w:val="00F61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48CD8"/>
  <w14:defaultImageDpi w14:val="0"/>
  <w15:docId w15:val="{B62650C3-9DD4-4917-A9F9-63F7063D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137373</Words>
  <Characters>78304</Characters>
  <Application>Microsoft Office Word</Application>
  <DocSecurity>0</DocSecurity>
  <Lines>652</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Iren_PC</cp:lastModifiedBy>
  <cp:revision>3</cp:revision>
  <dcterms:created xsi:type="dcterms:W3CDTF">2025-10-01T15:25:00Z</dcterms:created>
  <dcterms:modified xsi:type="dcterms:W3CDTF">2025-10-01T15:53:00Z</dcterms:modified>
</cp:coreProperties>
</file>